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5138" w14:textId="77777777" w:rsidR="00EB377F" w:rsidRPr="00EB377F" w:rsidRDefault="00EB377F" w:rsidP="00EB377F">
      <w:pPr>
        <w:spacing w:after="60" w:line="240" w:lineRule="auto"/>
        <w:contextualSpacing/>
        <w:jc w:val="center"/>
        <w:rPr>
          <w:lang w:val="en-US"/>
        </w:rPr>
      </w:pPr>
      <w:r w:rsidRPr="00EB377F">
        <w:rPr>
          <w:b/>
          <w:sz w:val="28"/>
          <w:lang w:val="en-US"/>
        </w:rPr>
        <w:t>USER AGREEMENT</w:t>
      </w:r>
    </w:p>
    <w:p w14:paraId="4D97B3BA" w14:textId="77777777" w:rsidR="00EB377F" w:rsidRPr="00EB377F" w:rsidRDefault="00EB377F" w:rsidP="00EB377F">
      <w:pPr>
        <w:spacing w:after="60" w:line="240" w:lineRule="auto"/>
        <w:contextualSpacing/>
        <w:jc w:val="center"/>
        <w:rPr>
          <w:lang w:val="en-US"/>
        </w:rPr>
      </w:pPr>
      <w:proofErr w:type="spellStart"/>
      <w:r w:rsidRPr="00EB377F">
        <w:rPr>
          <w:b/>
          <w:sz w:val="26"/>
          <w:lang w:val="en-US"/>
        </w:rPr>
        <w:t>KnowaKYC</w:t>
      </w:r>
      <w:proofErr w:type="spellEnd"/>
      <w:r w:rsidRPr="00EB377F">
        <w:rPr>
          <w:b/>
          <w:sz w:val="26"/>
          <w:lang w:val="en-US"/>
        </w:rPr>
        <w:t xml:space="preserve"> platforms</w:t>
      </w:r>
    </w:p>
    <w:p w14:paraId="4FD6C401" w14:textId="77777777" w:rsidR="00EB377F" w:rsidRPr="00EB377F" w:rsidRDefault="00EB377F" w:rsidP="00EB377F">
      <w:pPr>
        <w:spacing w:after="200" w:line="240" w:lineRule="auto"/>
        <w:contextualSpacing/>
        <w:jc w:val="center"/>
        <w:rPr>
          <w:lang w:val="en-US"/>
        </w:rPr>
      </w:pPr>
      <w:r w:rsidRPr="00EB377F">
        <w:rPr>
          <w:lang w:val="en-US"/>
        </w:rPr>
        <w:t>Version dated August 10, 2026</w:t>
      </w:r>
    </w:p>
    <w:p w14:paraId="7D2A479B" w14:textId="77777777" w:rsidR="00EB377F" w:rsidRPr="00EB377F" w:rsidRDefault="00EB377F" w:rsidP="00EB377F">
      <w:pPr>
        <w:spacing w:after="60" w:line="240" w:lineRule="auto"/>
        <w:ind w:firstLine="454"/>
        <w:contextualSpacing/>
        <w:jc w:val="both"/>
        <w:rPr>
          <w:lang w:val="en-US"/>
        </w:rPr>
      </w:pPr>
      <w:r w:rsidRPr="00EB377F">
        <w:rPr>
          <w:lang w:val="en-US"/>
        </w:rPr>
        <w:t xml:space="preserve">This User Agreement (hereinafter referred to as the "Agreement") governs the terms of access to and use of the </w:t>
      </w:r>
      <w:proofErr w:type="spellStart"/>
      <w:r w:rsidRPr="00EB377F">
        <w:rPr>
          <w:lang w:val="en-US"/>
        </w:rPr>
        <w:t>KnowaKYC</w:t>
      </w:r>
      <w:proofErr w:type="spellEnd"/>
      <w:r w:rsidRPr="00EB377F">
        <w:rPr>
          <w:lang w:val="en-US"/>
        </w:rPr>
        <w:t xml:space="preserve"> B2B SaaS platform, the website https://knowakyc.com, and all related web applications, interfaces, software modules, and services (collectively referred to as the "Platform").</w:t>
      </w:r>
    </w:p>
    <w:p w14:paraId="5A09FF11" w14:textId="77777777" w:rsidR="00EB377F" w:rsidRPr="00EB377F" w:rsidRDefault="00EB377F" w:rsidP="00EB377F">
      <w:pPr>
        <w:spacing w:after="60" w:line="240" w:lineRule="auto"/>
        <w:ind w:firstLine="454"/>
        <w:contextualSpacing/>
        <w:jc w:val="both"/>
        <w:rPr>
          <w:lang w:val="en-US"/>
        </w:rPr>
      </w:pPr>
      <w:r w:rsidRPr="00EB377F">
        <w:rPr>
          <w:lang w:val="en-US"/>
        </w:rPr>
        <w:t>The Platform Operator and party to this Agreement is AXIONET TECHNOLOGIES LIMITED, Registration number: 80925278, Address: UNIT 03, 22/F, EASEY COMM BUILDING, 253–261 HENNESSY RD, WAN CHAI, HONG KONG (hereinafter referred to as the "Operator").</w:t>
      </w:r>
    </w:p>
    <w:p w14:paraId="4C8B0F75" w14:textId="77777777" w:rsidR="00EB377F" w:rsidRPr="00EB377F" w:rsidRDefault="00EB377F" w:rsidP="00EB377F">
      <w:pPr>
        <w:spacing w:after="60" w:line="240" w:lineRule="auto"/>
        <w:ind w:firstLine="454"/>
        <w:contextualSpacing/>
        <w:jc w:val="both"/>
        <w:rPr>
          <w:lang w:val="en-US"/>
        </w:rPr>
      </w:pPr>
      <w:r w:rsidRPr="00EB377F">
        <w:rPr>
          <w:lang w:val="en-US"/>
        </w:rPr>
        <w:t>This Agreement is addressed to legal entities, individual entrepreneurs, and other persons using the Platform in connection with their business or professional activities (hereinafter referred to as "User"). By using the Platform, creating an account, clicking a confirmation button, or otherwise expressing consent in electronic form, the User accepts this Agreement. Electronic acceptance and electronic communications shall be deemed valid in accordance with the Electronic Transactions Ordinance (Cap. 553) of Hong Kong, unless otherwise provided by applicable mandatory law.</w:t>
      </w:r>
    </w:p>
    <w:p w14:paraId="0DDCE502" w14:textId="77777777" w:rsidR="00EB377F" w:rsidRPr="00EB377F" w:rsidRDefault="00EB377F" w:rsidP="00EB377F">
      <w:pPr>
        <w:keepNext/>
        <w:spacing w:before="160" w:after="80" w:line="240" w:lineRule="auto"/>
        <w:contextualSpacing/>
        <w:jc w:val="both"/>
        <w:rPr>
          <w:bCs/>
          <w:lang w:val="en-US"/>
        </w:rPr>
      </w:pPr>
      <w:r w:rsidRPr="00EB377F">
        <w:rPr>
          <w:bCs/>
          <w:lang w:val="en-US"/>
        </w:rPr>
        <w:t>Terms and Definitions</w:t>
      </w:r>
    </w:p>
    <w:p w14:paraId="6E4A279C" w14:textId="77777777" w:rsidR="00EB377F" w:rsidRPr="00EB377F" w:rsidRDefault="00EB377F" w:rsidP="00EB377F">
      <w:pPr>
        <w:spacing w:after="60" w:line="240" w:lineRule="auto"/>
        <w:contextualSpacing/>
        <w:jc w:val="both"/>
        <w:rPr>
          <w:bCs/>
          <w:lang w:val="en-US"/>
        </w:rPr>
      </w:pPr>
      <w:r w:rsidRPr="00EB377F">
        <w:rPr>
          <w:bCs/>
          <w:lang w:val="en-US"/>
        </w:rPr>
        <w:t>Acceptance: the User's full and unconditional acceptance of the terms of the Agreement by means of registration, clicking a confirmation button, beginning to use the Platform, paying the applicable fee, or taking any other unambiguous action indicating consent.</w:t>
      </w:r>
    </w:p>
    <w:p w14:paraId="2DDE7A1E" w14:textId="77777777" w:rsidR="00EB377F" w:rsidRPr="00EB377F" w:rsidRDefault="00EB377F" w:rsidP="00EB377F">
      <w:pPr>
        <w:spacing w:after="60" w:line="240" w:lineRule="auto"/>
        <w:contextualSpacing/>
        <w:jc w:val="both"/>
        <w:rPr>
          <w:bCs/>
          <w:lang w:val="en-US"/>
        </w:rPr>
      </w:pPr>
      <w:r w:rsidRPr="00EB377F">
        <w:rPr>
          <w:bCs/>
          <w:lang w:val="en-US"/>
        </w:rPr>
        <w:t>Counterparty: an individual, legal entity, partnership, sole proprietor, or any other party in respect of whom the User initiates a KYC/KYB, AML, sanctions, PEP, adverse media, or other compliance check.</w:t>
      </w:r>
    </w:p>
    <w:p w14:paraId="4AFFA0B2" w14:textId="77777777" w:rsidR="00EB377F" w:rsidRPr="00EB377F" w:rsidRDefault="00EB377F" w:rsidP="00EB377F">
      <w:pPr>
        <w:spacing w:after="60" w:line="240" w:lineRule="auto"/>
        <w:contextualSpacing/>
        <w:jc w:val="both"/>
        <w:rPr>
          <w:bCs/>
          <w:lang w:val="en-US"/>
        </w:rPr>
      </w:pPr>
      <w:r w:rsidRPr="00EB377F">
        <w:rPr>
          <w:bCs/>
          <w:lang w:val="en-US"/>
        </w:rPr>
        <w:t>Personal Account: a secured section of the Platform designed for User identification, access management, settings, subscription plans, checks, and results.</w:t>
      </w:r>
    </w:p>
    <w:p w14:paraId="4BC4B7A9" w14:textId="77777777" w:rsidR="00EB377F" w:rsidRPr="00EB377F" w:rsidRDefault="00EB377F" w:rsidP="00EB377F">
      <w:pPr>
        <w:spacing w:after="60" w:line="240" w:lineRule="auto"/>
        <w:contextualSpacing/>
        <w:jc w:val="both"/>
        <w:rPr>
          <w:bCs/>
          <w:lang w:val="en-US"/>
        </w:rPr>
      </w:pPr>
      <w:r w:rsidRPr="00EB377F">
        <w:rPr>
          <w:bCs/>
          <w:lang w:val="en-US"/>
        </w:rPr>
        <w:t>Privacy Policy: the personal data processing and protection policy published on the website https://knowakyc.com.</w:t>
      </w:r>
    </w:p>
    <w:p w14:paraId="54C6B6EB" w14:textId="77777777" w:rsidR="00EB377F" w:rsidRPr="00EB377F" w:rsidRDefault="00EB377F" w:rsidP="00EB377F">
      <w:pPr>
        <w:spacing w:after="60" w:line="240" w:lineRule="auto"/>
        <w:contextualSpacing/>
        <w:jc w:val="both"/>
        <w:rPr>
          <w:bCs/>
          <w:lang w:val="en-US"/>
        </w:rPr>
      </w:pPr>
      <w:r w:rsidRPr="00EB377F">
        <w:rPr>
          <w:bCs/>
          <w:lang w:val="en-US"/>
        </w:rPr>
        <w:t xml:space="preserve">Platform / </w:t>
      </w:r>
      <w:proofErr w:type="spellStart"/>
      <w:r w:rsidRPr="00EB377F">
        <w:rPr>
          <w:bCs/>
          <w:lang w:val="en-US"/>
        </w:rPr>
        <w:t>KnowaKYC</w:t>
      </w:r>
      <w:proofErr w:type="spellEnd"/>
      <w:r w:rsidRPr="00EB377F">
        <w:rPr>
          <w:bCs/>
          <w:lang w:val="en-US"/>
        </w:rPr>
        <w:t>: A B2B SaaS platform and technical infrastructure for remote identity and document verification, selfie/liveness detection, face matching, KYC/KYB, AML, sanctions/PEP/adverse media checks, manual review, status generation, reason codes, risk signals, reports, and audit logs.</w:t>
      </w:r>
    </w:p>
    <w:p w14:paraId="66643E1E" w14:textId="77777777" w:rsidR="00EB377F" w:rsidRPr="00EB377F" w:rsidRDefault="00EB377F" w:rsidP="00EB377F">
      <w:pPr>
        <w:spacing w:after="60" w:line="240" w:lineRule="auto"/>
        <w:contextualSpacing/>
        <w:jc w:val="both"/>
        <w:rPr>
          <w:bCs/>
          <w:lang w:val="en-US"/>
        </w:rPr>
      </w:pPr>
      <w:r w:rsidRPr="00EB377F">
        <w:rPr>
          <w:bCs/>
          <w:lang w:val="en-US"/>
        </w:rPr>
        <w:t>Registration: the set of actions required to create an account and gain access to the Personal Account.</w:t>
      </w:r>
    </w:p>
    <w:p w14:paraId="2EB0028E" w14:textId="77777777" w:rsidR="00EB377F" w:rsidRPr="00EB377F" w:rsidRDefault="00EB377F" w:rsidP="00EB377F">
      <w:pPr>
        <w:spacing w:after="60" w:line="240" w:lineRule="auto"/>
        <w:contextualSpacing/>
        <w:jc w:val="both"/>
        <w:rPr>
          <w:bCs/>
          <w:lang w:val="en-US"/>
        </w:rPr>
      </w:pPr>
      <w:r w:rsidRPr="00EB377F">
        <w:rPr>
          <w:bCs/>
          <w:lang w:val="en-US"/>
        </w:rPr>
        <w:t>Access credentials: username, password, one-time code, API key, token, or any other identifier used to access the Platform.</w:t>
      </w:r>
    </w:p>
    <w:p w14:paraId="315ECC84" w14:textId="77777777" w:rsidR="00EB377F" w:rsidRPr="00EB377F" w:rsidRDefault="00EB377F" w:rsidP="00EB377F">
      <w:pPr>
        <w:spacing w:after="60" w:line="240" w:lineRule="auto"/>
        <w:contextualSpacing/>
        <w:jc w:val="both"/>
        <w:rPr>
          <w:bCs/>
          <w:lang w:val="en-US"/>
        </w:rPr>
      </w:pPr>
      <w:r w:rsidRPr="00EB377F">
        <w:rPr>
          <w:bCs/>
          <w:lang w:val="en-US"/>
        </w:rPr>
        <w:t>Service: an individual function, module, API, check, report, or other element of the Platform's functionality.</w:t>
      </w:r>
    </w:p>
    <w:p w14:paraId="1CD8B002" w14:textId="77777777" w:rsidR="00EB377F" w:rsidRPr="00EB377F" w:rsidRDefault="00EB377F" w:rsidP="00EB377F">
      <w:pPr>
        <w:spacing w:after="60" w:line="240" w:lineRule="auto"/>
        <w:contextualSpacing/>
        <w:jc w:val="both"/>
        <w:rPr>
          <w:bCs/>
          <w:lang w:val="en-US"/>
        </w:rPr>
      </w:pPr>
      <w:r w:rsidRPr="00EB377F">
        <w:rPr>
          <w:bCs/>
          <w:lang w:val="en-US"/>
        </w:rPr>
        <w:t>Plan: a set of conditions governing access to a specific allocation of features, limits, users, checks, storage, and support.</w:t>
      </w:r>
    </w:p>
    <w:p w14:paraId="3FE4FE37" w14:textId="77777777" w:rsidR="00EB377F" w:rsidRPr="00EB377F" w:rsidRDefault="00EB377F" w:rsidP="00EB377F">
      <w:pPr>
        <w:spacing w:after="60" w:line="240" w:lineRule="auto"/>
        <w:contextualSpacing/>
        <w:jc w:val="both"/>
        <w:rPr>
          <w:bCs/>
          <w:lang w:val="en-US"/>
        </w:rPr>
      </w:pPr>
      <w:r w:rsidRPr="00EB377F">
        <w:rPr>
          <w:bCs/>
          <w:lang w:val="en-US"/>
        </w:rPr>
        <w:t>Communication channels: Personal account, email, feedback form, online chat, phone, messaging apps, and other agreed-upon communication channels.</w:t>
      </w:r>
    </w:p>
    <w:p w14:paraId="4EF95461" w14:textId="77777777" w:rsidR="00EB377F" w:rsidRPr="00EB377F" w:rsidRDefault="00EB377F" w:rsidP="00EB377F">
      <w:pPr>
        <w:spacing w:after="60" w:line="240" w:lineRule="auto"/>
        <w:contextualSpacing/>
        <w:jc w:val="both"/>
        <w:rPr>
          <w:bCs/>
          <w:lang w:val="en-US"/>
        </w:rPr>
      </w:pPr>
      <w:r w:rsidRPr="00EB377F">
        <w:rPr>
          <w:bCs/>
          <w:lang w:val="en-US"/>
        </w:rPr>
        <w:t>Data Providers: government and commercial registries, sanctions and PEP databases, as well as providers of identity, corporate, technical, and other data used by the Platform.</w:t>
      </w:r>
    </w:p>
    <w:p w14:paraId="4E26E341" w14:textId="77777777" w:rsidR="00EB377F" w:rsidRPr="00EB377F" w:rsidRDefault="00EB377F" w:rsidP="00EB377F">
      <w:pPr>
        <w:keepNext/>
        <w:spacing w:before="160" w:after="80" w:line="240" w:lineRule="auto"/>
        <w:contextualSpacing/>
        <w:jc w:val="both"/>
        <w:rPr>
          <w:lang w:val="en-US"/>
        </w:rPr>
      </w:pPr>
      <w:r w:rsidRPr="00EB377F">
        <w:rPr>
          <w:b/>
          <w:lang w:val="en-US"/>
        </w:rPr>
        <w:t>1. Subject of the Agreement</w:t>
      </w:r>
    </w:p>
    <w:p w14:paraId="44E92288" w14:textId="77777777" w:rsidR="00EB377F" w:rsidRPr="00EB377F" w:rsidRDefault="00EB377F" w:rsidP="00EB377F">
      <w:pPr>
        <w:spacing w:after="60" w:line="240" w:lineRule="auto"/>
        <w:ind w:firstLine="454"/>
        <w:contextualSpacing/>
        <w:jc w:val="both"/>
        <w:rPr>
          <w:lang w:val="en-US"/>
        </w:rPr>
      </w:pPr>
      <w:r w:rsidRPr="00EB377F">
        <w:rPr>
          <w:lang w:val="en-US"/>
        </w:rPr>
        <w:t>1.1. The Operator grants the User a limited, non-exclusive, non-transferable, and revocable right to access and use the Platform within the scope of the selected Tariff, applicable limits, and this Agreement.</w:t>
      </w:r>
    </w:p>
    <w:p w14:paraId="3EDEA727" w14:textId="77777777" w:rsidR="00EB377F" w:rsidRPr="00EB377F" w:rsidRDefault="00EB377F" w:rsidP="00EB377F">
      <w:pPr>
        <w:spacing w:after="60" w:line="240" w:lineRule="auto"/>
        <w:ind w:firstLine="454"/>
        <w:contextualSpacing/>
        <w:jc w:val="both"/>
        <w:rPr>
          <w:lang w:val="en-US"/>
        </w:rPr>
      </w:pPr>
      <w:r w:rsidRPr="00EB377F">
        <w:rPr>
          <w:lang w:val="en-US"/>
        </w:rPr>
        <w:t>1.2. The Platform is intended solely for lawful business purposes, including KYC/KYB, AML/CFT, document verification, authority and corporate relationship checks, fraud prevention, and other due diligence procedures.</w:t>
      </w:r>
    </w:p>
    <w:p w14:paraId="7EBF64A5" w14:textId="77777777" w:rsidR="00EB377F" w:rsidRPr="00EB377F" w:rsidRDefault="00EB377F" w:rsidP="00EB377F">
      <w:pPr>
        <w:spacing w:after="60" w:line="240" w:lineRule="auto"/>
        <w:ind w:firstLine="454"/>
        <w:contextualSpacing/>
        <w:jc w:val="both"/>
        <w:rPr>
          <w:lang w:val="en-US"/>
        </w:rPr>
      </w:pPr>
      <w:r w:rsidRPr="00EB377F">
        <w:rPr>
          <w:lang w:val="en-US"/>
        </w:rPr>
        <w:t>1.3. The Platform is a technical tool. The Operator does not make final decisions on behalf of the User regarding the conclusion of a contract, the provision of a service, rejection, blocking, hiring, lending, or any other legally significant action.</w:t>
      </w:r>
    </w:p>
    <w:p w14:paraId="0F851A36" w14:textId="77777777" w:rsidR="00EB377F" w:rsidRPr="00EB377F" w:rsidRDefault="00EB377F" w:rsidP="00EB377F">
      <w:pPr>
        <w:spacing w:after="60" w:line="240" w:lineRule="auto"/>
        <w:ind w:firstLine="454"/>
        <w:contextualSpacing/>
        <w:jc w:val="both"/>
        <w:rPr>
          <w:lang w:val="en-US"/>
        </w:rPr>
      </w:pPr>
      <w:r w:rsidRPr="00EB377F">
        <w:rPr>
          <w:lang w:val="en-US"/>
        </w:rPr>
        <w:t>1.4. Paid features, limits, pricing, and special terms may be set forth in a separate license agreement, order, invoice, pricing page, or other document which, together with this Agreement, forms a single contractual package.</w:t>
      </w:r>
    </w:p>
    <w:p w14:paraId="004B3E4C" w14:textId="77777777" w:rsidR="00EB377F" w:rsidRPr="00EB377F" w:rsidRDefault="00EB377F" w:rsidP="00EB377F">
      <w:pPr>
        <w:keepNext/>
        <w:spacing w:before="160" w:after="80" w:line="240" w:lineRule="auto"/>
        <w:contextualSpacing/>
        <w:jc w:val="both"/>
        <w:rPr>
          <w:lang w:val="en-US"/>
        </w:rPr>
      </w:pPr>
      <w:r w:rsidRPr="00EB377F">
        <w:rPr>
          <w:b/>
          <w:lang w:val="en-US"/>
        </w:rPr>
        <w:t>2. Platform Terms of Use</w:t>
      </w:r>
    </w:p>
    <w:p w14:paraId="61A19152" w14:textId="77777777" w:rsidR="00EB377F" w:rsidRPr="00EB377F" w:rsidRDefault="00EB377F" w:rsidP="00EB377F">
      <w:pPr>
        <w:spacing w:after="60" w:line="240" w:lineRule="auto"/>
        <w:ind w:firstLine="454"/>
        <w:contextualSpacing/>
        <w:jc w:val="both"/>
        <w:rPr>
          <w:lang w:val="en-US"/>
        </w:rPr>
      </w:pPr>
      <w:r w:rsidRPr="00EB377F">
        <w:rPr>
          <w:lang w:val="en-US"/>
        </w:rPr>
        <w:t>2.1. The User may only use those Platform features that are available under their Subscription Plan and permitted by the Operator.</w:t>
      </w:r>
    </w:p>
    <w:p w14:paraId="0E50DAF9" w14:textId="77777777" w:rsidR="00EB377F" w:rsidRPr="00EB377F" w:rsidRDefault="00EB377F" w:rsidP="00EB377F">
      <w:pPr>
        <w:spacing w:after="60" w:line="240" w:lineRule="auto"/>
        <w:ind w:firstLine="454"/>
        <w:contextualSpacing/>
        <w:jc w:val="both"/>
        <w:rPr>
          <w:lang w:val="en-US"/>
        </w:rPr>
      </w:pPr>
      <w:r w:rsidRPr="00EB377F">
        <w:rPr>
          <w:lang w:val="en-US"/>
        </w:rPr>
        <w:t>2.2. The Operator reserves the right to modify, update, supplement, or discontinue individual features, provided that doing so does not deprive the User of a material volume of services already paid for without reasonable notice or contractually stipulated compensation.</w:t>
      </w:r>
    </w:p>
    <w:p w14:paraId="4EED3EB3" w14:textId="77777777" w:rsidR="00EB377F" w:rsidRPr="00EB377F" w:rsidRDefault="00EB377F" w:rsidP="00EB377F">
      <w:pPr>
        <w:spacing w:after="60" w:line="240" w:lineRule="auto"/>
        <w:ind w:firstLine="454"/>
        <w:contextualSpacing/>
        <w:jc w:val="both"/>
        <w:rPr>
          <w:lang w:val="en-US"/>
        </w:rPr>
      </w:pPr>
      <w:r w:rsidRPr="00EB377F">
        <w:rPr>
          <w:lang w:val="en-US"/>
        </w:rPr>
        <w:lastRenderedPageBreak/>
        <w:t>2.3. The User is solely responsible for ensuring their own Internet access, compatibility of their devices and systems, and compliance with information security requirements.</w:t>
      </w:r>
    </w:p>
    <w:p w14:paraId="7E8B345D" w14:textId="77777777" w:rsidR="00EB377F" w:rsidRPr="00EB377F" w:rsidRDefault="00EB377F" w:rsidP="00EB377F">
      <w:pPr>
        <w:spacing w:after="60" w:line="240" w:lineRule="auto"/>
        <w:ind w:firstLine="454"/>
        <w:contextualSpacing/>
        <w:jc w:val="both"/>
        <w:rPr>
          <w:lang w:val="en-US"/>
        </w:rPr>
      </w:pPr>
      <w:r w:rsidRPr="00EB377F">
        <w:rPr>
          <w:lang w:val="en-US"/>
        </w:rPr>
        <w:t>2.4. The Platform is not intended for consumer or personal use. Where mandatory consumer protection rules apply to a particular User, they shall apply only to the extent that they cannot be excluded by agreement between the parties.</w:t>
      </w:r>
    </w:p>
    <w:p w14:paraId="3D64BDBC" w14:textId="77777777" w:rsidR="00EB377F" w:rsidRPr="00EB377F" w:rsidRDefault="00EB377F" w:rsidP="00EB377F">
      <w:pPr>
        <w:keepNext/>
        <w:spacing w:before="160" w:after="80" w:line="240" w:lineRule="auto"/>
        <w:contextualSpacing/>
        <w:jc w:val="both"/>
        <w:rPr>
          <w:lang w:val="en-US"/>
        </w:rPr>
      </w:pPr>
      <w:r w:rsidRPr="00EB377F">
        <w:rPr>
          <w:b/>
          <w:lang w:val="en-US"/>
        </w:rPr>
        <w:t>3. Registration and Account</w:t>
      </w:r>
    </w:p>
    <w:p w14:paraId="5CCFA8FE" w14:textId="77777777" w:rsidR="00EB377F" w:rsidRPr="00EB377F" w:rsidRDefault="00EB377F" w:rsidP="00EB377F">
      <w:pPr>
        <w:spacing w:after="60" w:line="240" w:lineRule="auto"/>
        <w:ind w:firstLine="454"/>
        <w:contextualSpacing/>
        <w:jc w:val="both"/>
        <w:rPr>
          <w:lang w:val="en-US"/>
        </w:rPr>
      </w:pPr>
      <w:r w:rsidRPr="00EB377F">
        <w:rPr>
          <w:lang w:val="en-US"/>
        </w:rPr>
        <w:t>3.1. To access certain features, the User completes Registration and provides complete, accurate, and up-to-date information that does not violate the laws of Hong Kong SAR or any other applicable legislation.</w:t>
      </w:r>
    </w:p>
    <w:p w14:paraId="2592EDFE" w14:textId="77777777" w:rsidR="00EB377F" w:rsidRPr="00EB377F" w:rsidRDefault="00EB377F" w:rsidP="00EB377F">
      <w:pPr>
        <w:spacing w:after="60" w:line="240" w:lineRule="auto"/>
        <w:ind w:firstLine="454"/>
        <w:contextualSpacing/>
        <w:jc w:val="both"/>
        <w:rPr>
          <w:lang w:val="en-US"/>
        </w:rPr>
      </w:pPr>
      <w:r w:rsidRPr="00EB377F">
        <w:rPr>
          <w:lang w:val="en-US"/>
        </w:rPr>
        <w:t>3.2. Registration may be confirmed via email, one-time code, link, multi-factor authentication, or any other method supported by the Platform.</w:t>
      </w:r>
    </w:p>
    <w:p w14:paraId="10C0FB53" w14:textId="77777777" w:rsidR="00EB377F" w:rsidRPr="00EB377F" w:rsidRDefault="00EB377F" w:rsidP="00EB377F">
      <w:pPr>
        <w:spacing w:after="60" w:line="240" w:lineRule="auto"/>
        <w:ind w:firstLine="454"/>
        <w:contextualSpacing/>
        <w:jc w:val="both"/>
        <w:rPr>
          <w:lang w:val="en-US"/>
        </w:rPr>
      </w:pPr>
      <w:r w:rsidRPr="00EB377F">
        <w:rPr>
          <w:lang w:val="en-US"/>
        </w:rPr>
        <w:t>The User must ensure that the individual registering an account on behalf of an organization has the necessary authority to do so.</w:t>
      </w:r>
    </w:p>
    <w:p w14:paraId="56764EA8" w14:textId="77777777" w:rsidR="00EB377F" w:rsidRPr="00EB377F" w:rsidRDefault="00EB377F" w:rsidP="00EB377F">
      <w:pPr>
        <w:spacing w:after="60" w:line="240" w:lineRule="auto"/>
        <w:ind w:firstLine="454"/>
        <w:contextualSpacing/>
        <w:jc w:val="both"/>
        <w:rPr>
          <w:lang w:val="en-US"/>
        </w:rPr>
      </w:pPr>
      <w:r w:rsidRPr="00EB377F">
        <w:rPr>
          <w:lang w:val="en-US"/>
        </w:rPr>
        <w:t>3.4. The Operator reserves the right to deny registration or request additional information where necessary to verify authority, ensure legal compliance, observe sanction restrictions, or meet security requirements.</w:t>
      </w:r>
    </w:p>
    <w:p w14:paraId="13B46304" w14:textId="77777777" w:rsidR="00EB377F" w:rsidRPr="00EB377F" w:rsidRDefault="00EB377F" w:rsidP="00EB377F">
      <w:pPr>
        <w:keepNext/>
        <w:spacing w:before="160" w:after="80" w:line="240" w:lineRule="auto"/>
        <w:contextualSpacing/>
        <w:jc w:val="both"/>
        <w:rPr>
          <w:lang w:val="en-US"/>
        </w:rPr>
      </w:pPr>
      <w:r w:rsidRPr="00EB377F">
        <w:rPr>
          <w:b/>
          <w:lang w:val="en-US"/>
        </w:rPr>
        <w:t>4. Personal Account and Access Security</w:t>
      </w:r>
    </w:p>
    <w:p w14:paraId="0A475E15" w14:textId="77777777" w:rsidR="00EB377F" w:rsidRPr="00EB377F" w:rsidRDefault="00EB377F" w:rsidP="00EB377F">
      <w:pPr>
        <w:spacing w:after="60" w:line="240" w:lineRule="auto"/>
        <w:ind w:firstLine="454"/>
        <w:contextualSpacing/>
        <w:jc w:val="both"/>
        <w:rPr>
          <w:lang w:val="en-US"/>
        </w:rPr>
      </w:pPr>
      <w:r w:rsidRPr="00EB377F">
        <w:rPr>
          <w:lang w:val="en-US"/>
        </w:rPr>
        <w:t>4.1. All actions performed using the User's Access Credentials shall be deemed to have been carried out by the User or their authorized representative, unless the User has promptly reported a compromise of their access.</w:t>
      </w:r>
    </w:p>
    <w:p w14:paraId="6EF105FF" w14:textId="77777777" w:rsidR="00EB377F" w:rsidRPr="00EB377F" w:rsidRDefault="00EB377F" w:rsidP="00EB377F">
      <w:pPr>
        <w:spacing w:after="60" w:line="240" w:lineRule="auto"/>
        <w:ind w:firstLine="454"/>
        <w:contextualSpacing/>
        <w:jc w:val="both"/>
        <w:rPr>
          <w:lang w:val="en-US"/>
        </w:rPr>
      </w:pPr>
      <w:r w:rsidRPr="00EB377F">
        <w:rPr>
          <w:lang w:val="en-US"/>
        </w:rPr>
        <w:t>4.2. The User shall keep the Access Credentials confidential, apply reasonable security measures, restrict access to authorized personnel only, and promptly notify the Operator of any suspicious activity.</w:t>
      </w:r>
    </w:p>
    <w:p w14:paraId="2F7FF495" w14:textId="77777777" w:rsidR="00EB377F" w:rsidRPr="00EB377F" w:rsidRDefault="00EB377F" w:rsidP="00EB377F">
      <w:pPr>
        <w:spacing w:after="60" w:line="240" w:lineRule="auto"/>
        <w:ind w:firstLine="454"/>
        <w:contextualSpacing/>
        <w:jc w:val="both"/>
        <w:rPr>
          <w:lang w:val="en-US"/>
        </w:rPr>
      </w:pPr>
      <w:r w:rsidRPr="00EB377F">
        <w:rPr>
          <w:lang w:val="en-US"/>
        </w:rPr>
        <w:t>4.3. The Operator reserves the right to temporarily restrict access in the event of a security threat, suspected unauthorized use, a breach of the Agreement, or a request from a competent authority.</w:t>
      </w:r>
    </w:p>
    <w:p w14:paraId="5AD6D603" w14:textId="77777777" w:rsidR="00EB377F" w:rsidRPr="00EB377F" w:rsidRDefault="00EB377F" w:rsidP="00EB377F">
      <w:pPr>
        <w:spacing w:after="60" w:line="240" w:lineRule="auto"/>
        <w:ind w:firstLine="454"/>
        <w:contextualSpacing/>
        <w:jc w:val="both"/>
        <w:rPr>
          <w:lang w:val="en-US"/>
        </w:rPr>
      </w:pPr>
      <w:r w:rsidRPr="00EB377F">
        <w:rPr>
          <w:lang w:val="en-US"/>
        </w:rPr>
        <w:t>4.4. Access is restored following verification of identity, authority, and resolution of the reasons for the block.</w:t>
      </w:r>
    </w:p>
    <w:p w14:paraId="7EDD21C7" w14:textId="77777777" w:rsidR="00EB377F" w:rsidRPr="00EB377F" w:rsidRDefault="00EB377F" w:rsidP="00EB377F">
      <w:pPr>
        <w:keepNext/>
        <w:spacing w:before="160" w:after="80" w:line="240" w:lineRule="auto"/>
        <w:contextualSpacing/>
        <w:jc w:val="both"/>
        <w:rPr>
          <w:lang w:val="en-US"/>
        </w:rPr>
      </w:pPr>
      <w:r w:rsidRPr="00EB377F">
        <w:rPr>
          <w:b/>
          <w:lang w:val="en-US"/>
        </w:rPr>
        <w:t>5. User Representations and Obligations</w:t>
      </w:r>
    </w:p>
    <w:p w14:paraId="0465D6B1" w14:textId="77777777" w:rsidR="00EB377F" w:rsidRPr="00EB377F" w:rsidRDefault="00EB377F" w:rsidP="00EB377F">
      <w:pPr>
        <w:spacing w:after="60" w:line="240" w:lineRule="auto"/>
        <w:ind w:firstLine="454"/>
        <w:contextualSpacing/>
        <w:jc w:val="both"/>
        <w:rPr>
          <w:lang w:val="en-US"/>
        </w:rPr>
      </w:pPr>
      <w:r w:rsidRPr="00EB377F">
        <w:rPr>
          <w:lang w:val="en-US"/>
        </w:rPr>
        <w:t>5.1. The User warrants that they have the legal capacity and authority to enter into the Agreement and to use the Platform.</w:t>
      </w:r>
    </w:p>
    <w:p w14:paraId="51EA0078" w14:textId="77777777" w:rsidR="00EB377F" w:rsidRPr="00EB377F" w:rsidRDefault="00EB377F" w:rsidP="00EB377F">
      <w:pPr>
        <w:spacing w:after="60" w:line="240" w:lineRule="auto"/>
        <w:ind w:firstLine="454"/>
        <w:contextualSpacing/>
        <w:jc w:val="both"/>
        <w:rPr>
          <w:lang w:val="en-US"/>
        </w:rPr>
      </w:pPr>
      <w:r w:rsidRPr="00EB377F">
        <w:rPr>
          <w:lang w:val="en-US"/>
        </w:rPr>
        <w:t>5.2. The User is solely responsible for ensuring that there is a lawful basis for collecting, transferring, and processing data relating to Counterparties and individuals subject to verification, for providing them with any required notices, and for obtaining their consent where required by applicable law.</w:t>
      </w:r>
    </w:p>
    <w:p w14:paraId="1920CFF7" w14:textId="77777777" w:rsidR="00EB377F" w:rsidRPr="00EB377F" w:rsidRDefault="00EB377F" w:rsidP="00EB377F">
      <w:pPr>
        <w:spacing w:after="60" w:line="240" w:lineRule="auto"/>
        <w:ind w:firstLine="454"/>
        <w:contextualSpacing/>
        <w:jc w:val="both"/>
        <w:rPr>
          <w:lang w:val="en-US"/>
        </w:rPr>
      </w:pPr>
      <w:r w:rsidRPr="00EB377F">
        <w:rPr>
          <w:lang w:val="en-US"/>
        </w:rPr>
        <w:t>The User defines the verification objectives, decision-making criteria, scope of data, retention periods, and the range of individuals with access to the results.</w:t>
      </w:r>
    </w:p>
    <w:p w14:paraId="1AD6FE70" w14:textId="77777777" w:rsidR="00EB377F" w:rsidRPr="00EB377F" w:rsidRDefault="00EB377F" w:rsidP="00EB377F">
      <w:pPr>
        <w:spacing w:after="60" w:line="240" w:lineRule="auto"/>
        <w:ind w:firstLine="454"/>
        <w:contextualSpacing/>
        <w:jc w:val="both"/>
        <w:rPr>
          <w:lang w:val="en-US"/>
        </w:rPr>
      </w:pPr>
      <w:r w:rsidRPr="00EB377F">
        <w:rPr>
          <w:lang w:val="en-US"/>
        </w:rPr>
        <w:t>5.4. The User is obligated to review the Platform's outputs in context and must not rely on automated indicators as the sole basis for any decision that could significantly affect an individual.</w:t>
      </w:r>
    </w:p>
    <w:p w14:paraId="44EBE202" w14:textId="77777777" w:rsidR="00EB377F" w:rsidRPr="00EB377F" w:rsidRDefault="00EB377F" w:rsidP="00EB377F">
      <w:pPr>
        <w:spacing w:after="60" w:line="240" w:lineRule="auto"/>
        <w:ind w:firstLine="454"/>
        <w:contextualSpacing/>
        <w:jc w:val="both"/>
        <w:rPr>
          <w:lang w:val="en-US"/>
        </w:rPr>
      </w:pPr>
      <w:r w:rsidRPr="00EB377F">
        <w:rPr>
          <w:lang w:val="en-US"/>
        </w:rPr>
        <w:t>5.5. The User is responsible for the actions of its employees, representatives, contractors, and any other individuals to whom it has granted access.</w:t>
      </w:r>
    </w:p>
    <w:p w14:paraId="284A3FF8" w14:textId="77777777" w:rsidR="00EB377F" w:rsidRPr="00EB377F" w:rsidRDefault="00EB377F" w:rsidP="00EB377F">
      <w:pPr>
        <w:keepNext/>
        <w:spacing w:before="160" w:after="80" w:line="240" w:lineRule="auto"/>
        <w:contextualSpacing/>
        <w:jc w:val="both"/>
        <w:rPr>
          <w:lang w:val="en-US"/>
        </w:rPr>
      </w:pPr>
      <w:r w:rsidRPr="00EB377F">
        <w:rPr>
          <w:b/>
          <w:lang w:val="en-US"/>
        </w:rPr>
        <w:t>6. Prohibited Actions</w:t>
      </w:r>
    </w:p>
    <w:p w14:paraId="4384CD62" w14:textId="77777777" w:rsidR="00EB377F" w:rsidRPr="00EB377F" w:rsidRDefault="00EB377F" w:rsidP="00EB377F">
      <w:pPr>
        <w:spacing w:after="60" w:line="240" w:lineRule="auto"/>
        <w:ind w:firstLine="454"/>
        <w:contextualSpacing/>
        <w:jc w:val="both"/>
        <w:rPr>
          <w:lang w:val="en-US"/>
        </w:rPr>
      </w:pPr>
      <w:r w:rsidRPr="00EB377F">
        <w:rPr>
          <w:lang w:val="en-US"/>
        </w:rPr>
        <w:t>6.1. use the Platform unlawfully, fraudulently, for covert surveillance, discrimination, harassment, or infringement of third parties' rights;</w:t>
      </w:r>
    </w:p>
    <w:p w14:paraId="58C7FC98" w14:textId="77777777" w:rsidR="00EB377F" w:rsidRPr="00EB377F" w:rsidRDefault="00EB377F" w:rsidP="00EB377F">
      <w:pPr>
        <w:spacing w:after="60" w:line="240" w:lineRule="auto"/>
        <w:ind w:firstLine="454"/>
        <w:contextualSpacing/>
        <w:jc w:val="both"/>
        <w:rPr>
          <w:lang w:val="en-US"/>
        </w:rPr>
      </w:pPr>
      <w:r w:rsidRPr="00EB377F">
        <w:rPr>
          <w:lang w:val="en-US"/>
        </w:rPr>
        <w:t>6.2. share Access Credentials with unauthorized individuals or grant access beyond the agreed number of users;</w:t>
      </w:r>
    </w:p>
    <w:p w14:paraId="0B3244D0" w14:textId="77777777" w:rsidR="00EB377F" w:rsidRPr="00EB377F" w:rsidRDefault="00EB377F" w:rsidP="00EB377F">
      <w:pPr>
        <w:spacing w:after="60" w:line="240" w:lineRule="auto"/>
        <w:ind w:firstLine="454"/>
        <w:contextualSpacing/>
        <w:jc w:val="both"/>
        <w:rPr>
          <w:lang w:val="en-US"/>
        </w:rPr>
      </w:pPr>
      <w:r w:rsidRPr="00EB377F">
        <w:rPr>
          <w:lang w:val="en-US"/>
        </w:rPr>
        <w:t>6.3. circumvent technical restrictions, limits, billing mechanisms, or security measures;</w:t>
      </w:r>
    </w:p>
    <w:p w14:paraId="2286A120"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6.4. perform reverse engineering, </w:t>
      </w:r>
      <w:proofErr w:type="spellStart"/>
      <w:r w:rsidRPr="00EB377F">
        <w:rPr>
          <w:lang w:val="en-US"/>
        </w:rPr>
        <w:t>decompilation</w:t>
      </w:r>
      <w:proofErr w:type="spellEnd"/>
      <w:r w:rsidRPr="00EB377F">
        <w:rPr>
          <w:lang w:val="en-US"/>
        </w:rPr>
        <w:t>, disassembly, source code extraction, or creation of derivative works, except where expressly permitted by applicable mandatory law;</w:t>
      </w:r>
    </w:p>
    <w:p w14:paraId="21E01FFE" w14:textId="77777777" w:rsidR="00EB377F" w:rsidRPr="00EB377F" w:rsidRDefault="00EB377F" w:rsidP="00EB377F">
      <w:pPr>
        <w:spacing w:after="60" w:line="240" w:lineRule="auto"/>
        <w:ind w:firstLine="454"/>
        <w:contextualSpacing/>
        <w:jc w:val="both"/>
        <w:rPr>
          <w:lang w:val="en-US"/>
        </w:rPr>
      </w:pPr>
      <w:r w:rsidRPr="00EB377F">
        <w:rPr>
          <w:lang w:val="en-US"/>
        </w:rPr>
        <w:t>6.5. use scraping, parsing, bots, or any automated data collection without the prior written consent of the Operator;</w:t>
      </w:r>
    </w:p>
    <w:p w14:paraId="2E38252C" w14:textId="77777777" w:rsidR="00EB377F" w:rsidRPr="00EB377F" w:rsidRDefault="00EB377F" w:rsidP="00EB377F">
      <w:pPr>
        <w:spacing w:after="60" w:line="240" w:lineRule="auto"/>
        <w:ind w:firstLine="454"/>
        <w:contextualSpacing/>
        <w:jc w:val="both"/>
        <w:rPr>
          <w:lang w:val="en-US"/>
        </w:rPr>
      </w:pPr>
      <w:r w:rsidRPr="00EB377F">
        <w:rPr>
          <w:lang w:val="en-US"/>
        </w:rPr>
        <w:t>6.6. interfere with the operation of the Platform, distribute malicious code, conduct unauthorized vulnerability testing, or place excessive load on the Platform;</w:t>
      </w:r>
    </w:p>
    <w:p w14:paraId="3AF6D0EB" w14:textId="77777777" w:rsidR="00EB377F" w:rsidRPr="00EB377F" w:rsidRDefault="00EB377F" w:rsidP="00EB377F">
      <w:pPr>
        <w:spacing w:after="60" w:line="240" w:lineRule="auto"/>
        <w:ind w:firstLine="454"/>
        <w:contextualSpacing/>
        <w:jc w:val="both"/>
        <w:rPr>
          <w:lang w:val="en-US"/>
        </w:rPr>
      </w:pPr>
      <w:r w:rsidRPr="00EB377F">
        <w:rPr>
          <w:lang w:val="en-US"/>
        </w:rPr>
        <w:t>6.7. use the results of verification for unlawful profiling, prohibited discrimination, or decisions incompatible with the original purpose of data collection;</w:t>
      </w:r>
    </w:p>
    <w:p w14:paraId="29B9893C" w14:textId="77777777" w:rsidR="00EB377F" w:rsidRPr="00EB377F" w:rsidRDefault="00EB377F" w:rsidP="00EB377F">
      <w:pPr>
        <w:spacing w:after="60" w:line="240" w:lineRule="auto"/>
        <w:ind w:firstLine="454"/>
        <w:contextualSpacing/>
        <w:jc w:val="both"/>
        <w:rPr>
          <w:lang w:val="en-US"/>
        </w:rPr>
      </w:pPr>
      <w:r w:rsidRPr="00EB377F">
        <w:rPr>
          <w:lang w:val="en-US"/>
        </w:rPr>
        <w:t>6.8. to impersonate another person or to upload false, unlawfully obtained, or knowingly inaccurate information.</w:t>
      </w:r>
    </w:p>
    <w:p w14:paraId="4DD28FAC" w14:textId="77777777" w:rsidR="00EB377F" w:rsidRPr="00EB377F" w:rsidRDefault="00EB377F" w:rsidP="00EB377F">
      <w:pPr>
        <w:keepNext/>
        <w:spacing w:before="160" w:after="80" w:line="240" w:lineRule="auto"/>
        <w:contextualSpacing/>
        <w:jc w:val="both"/>
        <w:rPr>
          <w:lang w:val="en-US"/>
        </w:rPr>
      </w:pPr>
      <w:r w:rsidRPr="00EB377F">
        <w:rPr>
          <w:b/>
          <w:lang w:val="en-US"/>
        </w:rPr>
        <w:t>7. Intellectual Property</w:t>
      </w:r>
    </w:p>
    <w:p w14:paraId="21DEA143" w14:textId="77777777" w:rsidR="00EB377F" w:rsidRPr="00EB377F" w:rsidRDefault="00EB377F" w:rsidP="00EB377F">
      <w:pPr>
        <w:spacing w:after="60" w:line="240" w:lineRule="auto"/>
        <w:ind w:firstLine="454"/>
        <w:contextualSpacing/>
        <w:jc w:val="both"/>
        <w:rPr>
          <w:lang w:val="en-US"/>
        </w:rPr>
      </w:pPr>
      <w:r w:rsidRPr="00EB377F">
        <w:rPr>
          <w:lang w:val="en-US"/>
        </w:rPr>
        <w:t>7.1. All exclusive rights to the Platform, source code, interfaces, databases, models, documentation, design, trademarks, template reports, and other intellectual property objects are owned by the Operator and/or its licensors.</w:t>
      </w:r>
    </w:p>
    <w:p w14:paraId="74DD50C4" w14:textId="77777777" w:rsidR="00EB377F" w:rsidRPr="00EB377F" w:rsidRDefault="00EB377F" w:rsidP="00EB377F">
      <w:pPr>
        <w:spacing w:after="60" w:line="240" w:lineRule="auto"/>
        <w:ind w:firstLine="454"/>
        <w:contextualSpacing/>
        <w:jc w:val="both"/>
        <w:rPr>
          <w:lang w:val="en-US"/>
        </w:rPr>
      </w:pPr>
      <w:r w:rsidRPr="00EB377F">
        <w:rPr>
          <w:lang w:val="en-US"/>
        </w:rPr>
        <w:lastRenderedPageBreak/>
        <w:t>7.2. This Agreement does not transfer ownership of the Platform or any of its elements to the User.</w:t>
      </w:r>
    </w:p>
    <w:p w14:paraId="69706FB4" w14:textId="77777777" w:rsidR="00EB377F" w:rsidRPr="00EB377F" w:rsidRDefault="00EB377F" w:rsidP="00EB377F">
      <w:pPr>
        <w:spacing w:after="60" w:line="240" w:lineRule="auto"/>
        <w:ind w:firstLine="454"/>
        <w:contextualSpacing/>
        <w:jc w:val="both"/>
        <w:rPr>
          <w:lang w:val="en-US"/>
        </w:rPr>
      </w:pPr>
      <w:r w:rsidRPr="00EB377F">
        <w:rPr>
          <w:lang w:val="en-US"/>
        </w:rPr>
        <w:t>The User retains all rights to the data they upload. They grant the Operator a limited right to process such data solely for the purposes of providing, securing, and improving the Platform, in accordance with the Agreement and the Privacy Policy.</w:t>
      </w:r>
    </w:p>
    <w:p w14:paraId="197A3A03" w14:textId="77777777" w:rsidR="00EB377F" w:rsidRPr="00EB377F" w:rsidRDefault="00EB377F" w:rsidP="00EB377F">
      <w:pPr>
        <w:keepNext/>
        <w:spacing w:before="160" w:after="80" w:line="240" w:lineRule="auto"/>
        <w:contextualSpacing/>
        <w:jc w:val="both"/>
        <w:rPr>
          <w:lang w:val="en-US"/>
        </w:rPr>
      </w:pPr>
      <w:r w:rsidRPr="00EB377F">
        <w:rPr>
          <w:b/>
          <w:lang w:val="en-US"/>
        </w:rPr>
        <w:t>8. Third-Party Sources and Audit Results</w:t>
      </w:r>
    </w:p>
    <w:p w14:paraId="011054F8" w14:textId="77777777" w:rsidR="00EB377F" w:rsidRPr="00EB377F" w:rsidRDefault="00EB377F" w:rsidP="00EB377F">
      <w:pPr>
        <w:spacing w:after="60" w:line="240" w:lineRule="auto"/>
        <w:ind w:firstLine="454"/>
        <w:contextualSpacing/>
        <w:jc w:val="both"/>
        <w:rPr>
          <w:lang w:val="en-US"/>
        </w:rPr>
      </w:pPr>
      <w:r w:rsidRPr="00EB377F">
        <w:rPr>
          <w:lang w:val="en-US"/>
        </w:rPr>
        <w:t>8.1. The Platform may use third-party data and services. The Operator does not control their content and makes no guarantees as to the ongoing completeness, accuracy, currency, or availability of such sources.</w:t>
      </w:r>
    </w:p>
    <w:p w14:paraId="6A985355" w14:textId="77777777" w:rsidR="00EB377F" w:rsidRPr="00EB377F" w:rsidRDefault="00EB377F" w:rsidP="00EB377F">
      <w:pPr>
        <w:spacing w:after="60" w:line="240" w:lineRule="auto"/>
        <w:ind w:firstLine="454"/>
        <w:contextualSpacing/>
        <w:jc w:val="both"/>
        <w:rPr>
          <w:lang w:val="en-US"/>
        </w:rPr>
      </w:pPr>
      <w:r w:rsidRPr="00EB377F">
        <w:rPr>
          <w:lang w:val="en-US"/>
        </w:rPr>
        <w:t>8.2. A match against a sanctions list, PEP list, adverse media list, or any other screening list is an indicator for further review and does not necessarily mean that the screened individual is the same person or has violated the law.</w:t>
      </w:r>
    </w:p>
    <w:p w14:paraId="70C1C848" w14:textId="77777777" w:rsidR="00EB377F" w:rsidRPr="00EB377F" w:rsidRDefault="00EB377F" w:rsidP="00EB377F">
      <w:pPr>
        <w:spacing w:after="60" w:line="240" w:lineRule="auto"/>
        <w:ind w:firstLine="454"/>
        <w:contextualSpacing/>
        <w:jc w:val="both"/>
        <w:rPr>
          <w:lang w:val="en-US"/>
        </w:rPr>
      </w:pPr>
      <w:r w:rsidRPr="00EB377F">
        <w:rPr>
          <w:lang w:val="en-US"/>
        </w:rPr>
        <w:t>8.3. The user is required to perform reasonable manual verification of any disputed or significant results and to make the final decision independently.</w:t>
      </w:r>
    </w:p>
    <w:p w14:paraId="552D66BE" w14:textId="77777777" w:rsidR="00EB377F" w:rsidRPr="00EB377F" w:rsidRDefault="00EB377F" w:rsidP="00EB377F">
      <w:pPr>
        <w:keepNext/>
        <w:spacing w:before="160" w:after="80" w:line="240" w:lineRule="auto"/>
        <w:contextualSpacing/>
        <w:jc w:val="both"/>
        <w:rPr>
          <w:lang w:val="en-US"/>
        </w:rPr>
      </w:pPr>
      <w:r w:rsidRPr="00EB377F">
        <w:rPr>
          <w:b/>
          <w:lang w:val="en-US"/>
        </w:rPr>
        <w:t>9. Personal Data</w:t>
      </w:r>
    </w:p>
    <w:p w14:paraId="49CB7924" w14:textId="77777777" w:rsidR="00EB377F" w:rsidRPr="00EB377F" w:rsidRDefault="00EB377F" w:rsidP="00EB377F">
      <w:pPr>
        <w:spacing w:after="60" w:line="240" w:lineRule="auto"/>
        <w:ind w:firstLine="454"/>
        <w:contextualSpacing/>
        <w:jc w:val="both"/>
        <w:rPr>
          <w:lang w:val="en-US"/>
        </w:rPr>
      </w:pPr>
      <w:r w:rsidRPr="00EB377F">
        <w:rPr>
          <w:lang w:val="en-US"/>
        </w:rPr>
        <w:t>9.1. The processing of personal data is carried out in accordance with the Personal Data (Privacy) Ordinance (Cap. 486) Hong Kong (PDPO), the six Data Protection Principles, and the Privacy Policy published at https://knowakyc.com.</w:t>
      </w:r>
    </w:p>
    <w:p w14:paraId="1DF3260F" w14:textId="77777777" w:rsidR="00EB377F" w:rsidRPr="00EB377F" w:rsidRDefault="00EB377F" w:rsidP="00EB377F">
      <w:pPr>
        <w:spacing w:after="60" w:line="240" w:lineRule="auto"/>
        <w:ind w:firstLine="454"/>
        <w:contextualSpacing/>
        <w:jc w:val="both"/>
        <w:rPr>
          <w:lang w:val="en-US"/>
        </w:rPr>
      </w:pPr>
      <w:r w:rsidRPr="00EB377F">
        <w:rPr>
          <w:lang w:val="en-US"/>
        </w:rPr>
        <w:t>9.2. With respect to data for which the User determines the purposes and means of processing, the User is generally the data user, and the Operator processes the data on the User's behalf as a data processor. With respect to account data, billing, security, and the Operator's own operational purposes, the Operator may act as a data user.</w:t>
      </w:r>
    </w:p>
    <w:p w14:paraId="1407C7F9" w14:textId="77777777" w:rsidR="00EB377F" w:rsidRPr="00EB377F" w:rsidRDefault="00EB377F" w:rsidP="00EB377F">
      <w:pPr>
        <w:spacing w:after="60" w:line="240" w:lineRule="auto"/>
        <w:ind w:firstLine="454"/>
        <w:contextualSpacing/>
        <w:jc w:val="both"/>
        <w:rPr>
          <w:lang w:val="en-US"/>
        </w:rPr>
      </w:pPr>
      <w:r w:rsidRPr="00EB377F">
        <w:rPr>
          <w:lang w:val="en-US"/>
        </w:rPr>
        <w:t>9.3. The User is obligated to ensure the lawful and fair collection of data, an adequate scope of collection, notification of data subjects, accuracy, storage limitation, security, and compliance with rights of access and rectification.</w:t>
      </w:r>
    </w:p>
    <w:p w14:paraId="098F499E" w14:textId="77777777" w:rsidR="00EB377F" w:rsidRPr="00EB377F" w:rsidRDefault="00EB377F" w:rsidP="00EB377F">
      <w:pPr>
        <w:spacing w:after="60" w:line="240" w:lineRule="auto"/>
        <w:ind w:firstLine="454"/>
        <w:contextualSpacing/>
        <w:jc w:val="both"/>
        <w:rPr>
          <w:lang w:val="en-US"/>
        </w:rPr>
      </w:pPr>
      <w:r w:rsidRPr="00EB377F">
        <w:rPr>
          <w:lang w:val="en-US"/>
        </w:rPr>
        <w:t>9.4. The Operator applies reasonable technical and organizational security measures and may engage subcontractors, provided that contractual requirements regarding confidentiality, security, purpose limitation, and data deletion are in place.</w:t>
      </w:r>
    </w:p>
    <w:p w14:paraId="5907E1AD" w14:textId="77777777" w:rsidR="00EB377F" w:rsidRPr="00EB377F" w:rsidRDefault="00EB377F" w:rsidP="00EB377F">
      <w:pPr>
        <w:spacing w:after="60" w:line="240" w:lineRule="auto"/>
        <w:ind w:firstLine="454"/>
        <w:contextualSpacing/>
        <w:jc w:val="both"/>
        <w:rPr>
          <w:lang w:val="en-US"/>
        </w:rPr>
      </w:pPr>
      <w:r w:rsidRPr="00EB377F">
        <w:rPr>
          <w:lang w:val="en-US"/>
        </w:rPr>
        <w:t>9.5. Personal data may be processed or stored outside of Hong Kong. The Operator takes reasonable contractual and organizational measures to ensure a comparable level of protection, in accordance with the requirements of the PDPO and the guidelines issued by the Privacy Commissioner for Personal Data, Hong Kong.</w:t>
      </w:r>
    </w:p>
    <w:p w14:paraId="1E699B4B" w14:textId="77777777" w:rsidR="00EB377F" w:rsidRPr="00EB377F" w:rsidRDefault="00EB377F" w:rsidP="00EB377F">
      <w:pPr>
        <w:spacing w:after="60" w:line="240" w:lineRule="auto"/>
        <w:ind w:firstLine="454"/>
        <w:contextualSpacing/>
        <w:jc w:val="both"/>
        <w:rPr>
          <w:lang w:val="en-US"/>
        </w:rPr>
      </w:pPr>
      <w:r w:rsidRPr="00EB377F">
        <w:rPr>
          <w:lang w:val="en-US"/>
        </w:rPr>
        <w:t>9.6. In the event of a security incident, the Operator shall notify the affected User without undue delay, to the extent reasonably necessary to assess and remediate the consequences.</w:t>
      </w:r>
    </w:p>
    <w:p w14:paraId="54773FDF" w14:textId="77777777" w:rsidR="00EB377F" w:rsidRPr="00EB377F" w:rsidRDefault="00EB377F" w:rsidP="00EB377F">
      <w:pPr>
        <w:keepNext/>
        <w:spacing w:before="160" w:after="80" w:line="240" w:lineRule="auto"/>
        <w:contextualSpacing/>
        <w:jc w:val="both"/>
        <w:rPr>
          <w:lang w:val="en-US"/>
        </w:rPr>
      </w:pPr>
      <w:r w:rsidRPr="00EB377F">
        <w:rPr>
          <w:b/>
          <w:lang w:val="en-US"/>
        </w:rPr>
        <w:t>10. Electronic Messages and Documents</w:t>
      </w:r>
    </w:p>
    <w:p w14:paraId="7DDA2D9E" w14:textId="77777777" w:rsidR="00EB377F" w:rsidRPr="00EB377F" w:rsidRDefault="00EB377F" w:rsidP="00EB377F">
      <w:pPr>
        <w:spacing w:after="60" w:line="240" w:lineRule="auto"/>
        <w:ind w:firstLine="454"/>
        <w:contextualSpacing/>
        <w:jc w:val="both"/>
        <w:rPr>
          <w:lang w:val="en-US"/>
        </w:rPr>
      </w:pPr>
      <w:r w:rsidRPr="00EB377F">
        <w:rPr>
          <w:lang w:val="en-US"/>
        </w:rPr>
        <w:t>The Parties recognize the legal validity of electronic records, electronic signatures, clicks, OTP codes, messages in the Personal Account, emails, and other means of electronic communication to the extent permitted by the Electronic Transactions Ordinance (Cap. 553) of Hong Kong.</w:t>
      </w:r>
    </w:p>
    <w:p w14:paraId="3614FDE9" w14:textId="77777777" w:rsidR="00EB377F" w:rsidRPr="00EB377F" w:rsidRDefault="00EB377F" w:rsidP="00EB377F">
      <w:pPr>
        <w:spacing w:after="60" w:line="240" w:lineRule="auto"/>
        <w:ind w:firstLine="454"/>
        <w:contextualSpacing/>
        <w:jc w:val="both"/>
        <w:rPr>
          <w:lang w:val="en-US"/>
        </w:rPr>
      </w:pPr>
      <w:r w:rsidRPr="00EB377F">
        <w:rPr>
          <w:lang w:val="en-US"/>
        </w:rPr>
        <w:t>10.2. Electronic documents and messages shall be deemed received when they become accessible to the addressee at the email address specified by them, in the Personal Account, or through any other agreed-upon channel, provided the sender has not received a non-delivery notification.</w:t>
      </w:r>
    </w:p>
    <w:p w14:paraId="5E5DA2B1" w14:textId="77777777" w:rsidR="00EB377F" w:rsidRPr="00EB377F" w:rsidRDefault="00EB377F" w:rsidP="00EB377F">
      <w:pPr>
        <w:spacing w:after="60" w:line="240" w:lineRule="auto"/>
        <w:ind w:firstLine="454"/>
        <w:contextualSpacing/>
        <w:jc w:val="both"/>
        <w:rPr>
          <w:lang w:val="en-US"/>
        </w:rPr>
      </w:pPr>
      <w:r w:rsidRPr="00EB377F">
        <w:rPr>
          <w:lang w:val="en-US"/>
        </w:rPr>
        <w:t>10.3. The User is responsible for keeping their contact information up to date. The User bears the risk of failing to receive messages due to outdated information or email service settings.</w:t>
      </w:r>
    </w:p>
    <w:p w14:paraId="49375257" w14:textId="77777777" w:rsidR="00EB377F" w:rsidRPr="00EB377F" w:rsidRDefault="00EB377F" w:rsidP="00EB377F">
      <w:pPr>
        <w:spacing w:after="60" w:line="240" w:lineRule="auto"/>
        <w:ind w:firstLine="454"/>
        <w:contextualSpacing/>
        <w:jc w:val="both"/>
        <w:rPr>
          <w:lang w:val="en-US"/>
        </w:rPr>
      </w:pPr>
      <w:r w:rsidRPr="00EB377F">
        <w:rPr>
          <w:lang w:val="en-US"/>
        </w:rPr>
        <w:t>10.4. Operator messages may be sent via https://knowakyc.com, the Personal Account, email, or other Communication Means.</w:t>
      </w:r>
    </w:p>
    <w:p w14:paraId="6A5EBEFA" w14:textId="77777777" w:rsidR="00EB377F" w:rsidRPr="00EB377F" w:rsidRDefault="00EB377F" w:rsidP="00EB377F">
      <w:pPr>
        <w:keepNext/>
        <w:spacing w:before="160" w:after="80" w:line="240" w:lineRule="auto"/>
        <w:contextualSpacing/>
        <w:jc w:val="both"/>
        <w:rPr>
          <w:lang w:val="en-US"/>
        </w:rPr>
      </w:pPr>
      <w:r w:rsidRPr="00EB377F">
        <w:rPr>
          <w:b/>
          <w:lang w:val="en-US"/>
        </w:rPr>
        <w:t>11. Restriction and Suspension of Access</w:t>
      </w:r>
    </w:p>
    <w:p w14:paraId="4FD161D3" w14:textId="77777777" w:rsidR="00EB377F" w:rsidRPr="00EB377F" w:rsidRDefault="00EB377F" w:rsidP="00EB377F">
      <w:pPr>
        <w:spacing w:after="60" w:line="240" w:lineRule="auto"/>
        <w:ind w:firstLine="454"/>
        <w:contextualSpacing/>
        <w:jc w:val="both"/>
        <w:rPr>
          <w:lang w:val="en-US"/>
        </w:rPr>
      </w:pPr>
      <w:r w:rsidRPr="00EB377F">
        <w:rPr>
          <w:lang w:val="en-US"/>
        </w:rPr>
        <w:t>The Operator reserves the right to suspend or restrict access if the User violates the Agreement, fails to pay for services, poses a security threat, exceeds usage limits, uses the Platform unlawfully, or if such action is required by a competent authority or applicable law.</w:t>
      </w:r>
    </w:p>
    <w:p w14:paraId="2EA2AFCC"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11.2. If a violation is capable of being remedied, the Operator may grant a reasonable </w:t>
      </w:r>
      <w:proofErr w:type="gramStart"/>
      <w:r w:rsidRPr="00EB377F">
        <w:rPr>
          <w:lang w:val="en-US"/>
        </w:rPr>
        <w:t>period of time</w:t>
      </w:r>
      <w:proofErr w:type="gramEnd"/>
      <w:r w:rsidRPr="00EB377F">
        <w:rPr>
          <w:lang w:val="en-US"/>
        </w:rPr>
        <w:t xml:space="preserve"> to do so. In the event of a material or repeated violation, access may be terminated immediately.</w:t>
      </w:r>
    </w:p>
    <w:p w14:paraId="323EFE46" w14:textId="77777777" w:rsidR="00EB377F" w:rsidRPr="00EB377F" w:rsidRDefault="00EB377F" w:rsidP="00EB377F">
      <w:pPr>
        <w:spacing w:after="60" w:line="240" w:lineRule="auto"/>
        <w:ind w:firstLine="454"/>
        <w:contextualSpacing/>
        <w:jc w:val="both"/>
        <w:rPr>
          <w:lang w:val="en-US"/>
        </w:rPr>
      </w:pPr>
      <w:r w:rsidRPr="00EB377F">
        <w:rPr>
          <w:lang w:val="en-US"/>
        </w:rPr>
        <w:t>11.3. Upon termination of access, data is deleted, returned, or retained in accordance with the agreement, the Privacy Policy, storage settings, and applicable law. Deletion of an account does not affect data that the Operator is required or entitled to retain for the purposes of protecting rights, security, accounting, or legal compliance.</w:t>
      </w:r>
    </w:p>
    <w:p w14:paraId="35ADA31D" w14:textId="77777777" w:rsidR="00EB377F" w:rsidRPr="00EB377F" w:rsidRDefault="00EB377F" w:rsidP="00EB377F">
      <w:pPr>
        <w:keepNext/>
        <w:spacing w:before="160" w:after="80" w:line="240" w:lineRule="auto"/>
        <w:contextualSpacing/>
        <w:jc w:val="both"/>
        <w:rPr>
          <w:lang w:val="en-US"/>
        </w:rPr>
      </w:pPr>
      <w:r w:rsidRPr="00EB377F">
        <w:rPr>
          <w:b/>
          <w:lang w:val="en-US"/>
        </w:rPr>
        <w:t>12. Warranties and Limitation of Liability</w:t>
      </w:r>
    </w:p>
    <w:p w14:paraId="615767A6"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12.1. The Platform is provided on an "AS IS" and "AS AVAILABLE" basis to the maximum extent permitted by law. The Operator does not warrant that the Platform will be error-free or uninterrupted, that it will meet </w:t>
      </w:r>
      <w:proofErr w:type="gramStart"/>
      <w:r w:rsidRPr="00EB377F">
        <w:rPr>
          <w:lang w:val="en-US"/>
        </w:rPr>
        <w:t>all of</w:t>
      </w:r>
      <w:proofErr w:type="gramEnd"/>
      <w:r w:rsidRPr="00EB377F">
        <w:rPr>
          <w:lang w:val="en-US"/>
        </w:rPr>
        <w:t xml:space="preserve"> the User's individual objectives, or that any third-party data will be entirely accurate.</w:t>
      </w:r>
    </w:p>
    <w:p w14:paraId="71303C85" w14:textId="77777777" w:rsidR="00EB377F" w:rsidRPr="00EB377F" w:rsidRDefault="00EB377F" w:rsidP="00EB377F">
      <w:pPr>
        <w:spacing w:after="60" w:line="240" w:lineRule="auto"/>
        <w:ind w:firstLine="454"/>
        <w:contextualSpacing/>
        <w:jc w:val="both"/>
        <w:rPr>
          <w:lang w:val="en-US"/>
        </w:rPr>
      </w:pPr>
      <w:r w:rsidRPr="00EB377F">
        <w:rPr>
          <w:lang w:val="en-US"/>
        </w:rPr>
        <w:lastRenderedPageBreak/>
        <w:t>12.2. Nothing in the Agreement excludes or limits any liability that cannot be excluded or limited under the laws of Hong Kong SAR, including liability for fraud, fraudulent misrepresentation, or death or personal injury caused by negligence, to the extent required by law.</w:t>
      </w:r>
    </w:p>
    <w:p w14:paraId="628EA5C3" w14:textId="77777777" w:rsidR="00EB377F" w:rsidRPr="00EB377F" w:rsidRDefault="00EB377F" w:rsidP="00EB377F">
      <w:pPr>
        <w:spacing w:after="60" w:line="240" w:lineRule="auto"/>
        <w:ind w:firstLine="454"/>
        <w:contextualSpacing/>
        <w:jc w:val="both"/>
        <w:rPr>
          <w:lang w:val="en-US"/>
        </w:rPr>
      </w:pPr>
      <w:r w:rsidRPr="00EB377F">
        <w:rPr>
          <w:lang w:val="en-US"/>
        </w:rPr>
        <w:t>12.3. To the maximum extent permitted by law, the Operator shall not be liable for any indirect, special, incidental, or consequential damages, loss of profits, loss of business opportunity, goodwill, or data.</w:t>
      </w:r>
    </w:p>
    <w:p w14:paraId="157A15D0" w14:textId="77777777" w:rsidR="00EB377F" w:rsidRPr="00EB377F" w:rsidRDefault="00EB377F" w:rsidP="00EB377F">
      <w:pPr>
        <w:spacing w:after="60" w:line="240" w:lineRule="auto"/>
        <w:ind w:firstLine="454"/>
        <w:contextualSpacing/>
        <w:jc w:val="both"/>
        <w:rPr>
          <w:lang w:val="en-US"/>
        </w:rPr>
      </w:pPr>
      <w:r w:rsidRPr="00EB377F">
        <w:rPr>
          <w:lang w:val="en-US"/>
        </w:rPr>
        <w:t>12.4. The Operator's aggregate liability for all claims arising out of or related to the Platform or the Agreement shall be limited to the amount actually paid by the User to the Operator for the relevant services during the 12 months preceding the event giving rise to liability, unless a different limit is established by a separate agreement or applicable mandatory law.</w:t>
      </w:r>
    </w:p>
    <w:p w14:paraId="07A39C97" w14:textId="77777777" w:rsidR="00EB377F" w:rsidRPr="00EB377F" w:rsidRDefault="00EB377F" w:rsidP="00EB377F">
      <w:pPr>
        <w:spacing w:after="60" w:line="240" w:lineRule="auto"/>
        <w:ind w:firstLine="454"/>
        <w:contextualSpacing/>
        <w:jc w:val="both"/>
        <w:rPr>
          <w:lang w:val="en-US"/>
        </w:rPr>
      </w:pPr>
      <w:r w:rsidRPr="00EB377F">
        <w:rPr>
          <w:lang w:val="en-US"/>
        </w:rPr>
        <w:t>The User shall indemnify the Operator against any reasonable losses, costs, and third-party claims arising from the User's unlawful use of the Platform, infringement of third-party rights, absence of a lawful basis for data processing, or breach of the Agreement by the User.</w:t>
      </w:r>
    </w:p>
    <w:p w14:paraId="2ABB0008" w14:textId="77777777" w:rsidR="00EB377F" w:rsidRPr="00EB377F" w:rsidRDefault="00EB377F" w:rsidP="00EB377F">
      <w:pPr>
        <w:keepNext/>
        <w:spacing w:before="160" w:after="80" w:line="240" w:lineRule="auto"/>
        <w:contextualSpacing/>
        <w:jc w:val="both"/>
        <w:rPr>
          <w:lang w:val="en-US"/>
        </w:rPr>
      </w:pPr>
      <w:r w:rsidRPr="00EB377F">
        <w:rPr>
          <w:b/>
          <w:lang w:val="en-US"/>
        </w:rPr>
        <w:t>13. Force Majeure</w:t>
      </w:r>
    </w:p>
    <w:p w14:paraId="62FD0F11" w14:textId="77777777" w:rsidR="00EB377F" w:rsidRPr="00EB377F" w:rsidRDefault="00EB377F" w:rsidP="00EB377F">
      <w:pPr>
        <w:spacing w:after="60" w:line="240" w:lineRule="auto"/>
        <w:ind w:firstLine="454"/>
        <w:contextualSpacing/>
        <w:jc w:val="both"/>
        <w:rPr>
          <w:lang w:val="en-US"/>
        </w:rPr>
      </w:pPr>
      <w:r w:rsidRPr="00EB377F">
        <w:rPr>
          <w:lang w:val="en-US"/>
        </w:rPr>
        <w:t>13.1. A party shall not be liable for any delay or failure to perform its obligations due to circumstances beyond its reasonable control, including natural disasters, epidemics, acts of war, civil unrest, strikes, telecommunications and cloud infrastructure outages, cyberattacks, actions of governmental authorities, and critical infrastructure providers.</w:t>
      </w:r>
    </w:p>
    <w:p w14:paraId="2137E90D" w14:textId="77777777" w:rsidR="00EB377F" w:rsidRPr="00EB377F" w:rsidRDefault="00EB377F" w:rsidP="00EB377F">
      <w:pPr>
        <w:spacing w:after="60" w:line="240" w:lineRule="auto"/>
        <w:ind w:firstLine="454"/>
        <w:contextualSpacing/>
        <w:jc w:val="both"/>
        <w:rPr>
          <w:lang w:val="en-US"/>
        </w:rPr>
      </w:pPr>
      <w:r w:rsidRPr="00EB377F">
        <w:rPr>
          <w:lang w:val="en-US"/>
        </w:rPr>
        <w:t>The affected party shall take reasonable measures to mitigate the consequences and shall notify the other party as soon as reasonably practicable.</w:t>
      </w:r>
    </w:p>
    <w:p w14:paraId="78F46472" w14:textId="77777777" w:rsidR="00EB377F" w:rsidRPr="00EB377F" w:rsidRDefault="00EB377F" w:rsidP="00EB377F">
      <w:pPr>
        <w:keepNext/>
        <w:spacing w:before="160" w:after="80" w:line="240" w:lineRule="auto"/>
        <w:contextualSpacing/>
        <w:jc w:val="both"/>
        <w:rPr>
          <w:lang w:val="en-US"/>
        </w:rPr>
      </w:pPr>
      <w:r w:rsidRPr="00EB377F">
        <w:rPr>
          <w:b/>
          <w:lang w:val="en-US"/>
        </w:rPr>
        <w:t>14. Inquiries, Complaints, and Support</w:t>
      </w:r>
    </w:p>
    <w:p w14:paraId="52BE699E" w14:textId="77777777" w:rsidR="00EB377F" w:rsidRPr="00EB377F" w:rsidRDefault="00EB377F" w:rsidP="00EB377F">
      <w:pPr>
        <w:spacing w:after="60" w:line="240" w:lineRule="auto"/>
        <w:ind w:firstLine="454"/>
        <w:contextualSpacing/>
        <w:jc w:val="both"/>
        <w:rPr>
          <w:lang w:val="en-US"/>
        </w:rPr>
      </w:pPr>
      <w:r w:rsidRPr="00EB377F">
        <w:rPr>
          <w:lang w:val="en-US"/>
        </w:rPr>
        <w:t>14.1. The User may submit inquiries through the feedback form, Personal Account, or contact channels published at https://knowakyc.com.</w:t>
      </w:r>
    </w:p>
    <w:p w14:paraId="6DE6A425" w14:textId="77777777" w:rsidR="00EB377F" w:rsidRPr="00EB377F" w:rsidRDefault="00EB377F" w:rsidP="00EB377F">
      <w:pPr>
        <w:spacing w:after="60" w:line="240" w:lineRule="auto"/>
        <w:ind w:firstLine="454"/>
        <w:contextualSpacing/>
        <w:jc w:val="both"/>
        <w:rPr>
          <w:lang w:val="en-US"/>
        </w:rPr>
      </w:pPr>
      <w:r w:rsidRPr="00EB377F">
        <w:rPr>
          <w:lang w:val="en-US"/>
        </w:rPr>
        <w:t>14.2. To have their inquiry reviewed, the User must provide sufficient information to identify the account, describe the issue, and verify their authority.</w:t>
      </w:r>
    </w:p>
    <w:p w14:paraId="4433FFCD" w14:textId="77777777" w:rsidR="00EB377F" w:rsidRPr="00EB377F" w:rsidRDefault="00EB377F" w:rsidP="00EB377F">
      <w:pPr>
        <w:spacing w:after="60" w:line="240" w:lineRule="auto"/>
        <w:ind w:firstLine="454"/>
        <w:contextualSpacing/>
        <w:jc w:val="both"/>
        <w:rPr>
          <w:lang w:val="en-US"/>
        </w:rPr>
      </w:pPr>
      <w:r w:rsidRPr="00EB377F">
        <w:rPr>
          <w:lang w:val="en-US"/>
        </w:rPr>
        <w:t>14.3. The Operator reserves the right to disregard inquiries that contain knowingly false information, threats, malicious attachments, questions unrelated to the Platform, or repeat submissions that present no new circumstances.</w:t>
      </w:r>
    </w:p>
    <w:p w14:paraId="19E92594" w14:textId="77777777" w:rsidR="00EB377F" w:rsidRPr="00EB377F" w:rsidRDefault="00EB377F" w:rsidP="00EB377F">
      <w:pPr>
        <w:spacing w:after="60" w:line="240" w:lineRule="auto"/>
        <w:ind w:firstLine="454"/>
        <w:contextualSpacing/>
        <w:jc w:val="both"/>
        <w:rPr>
          <w:lang w:val="en-US"/>
        </w:rPr>
      </w:pPr>
      <w:r w:rsidRPr="00EB377F">
        <w:rPr>
          <w:lang w:val="en-US"/>
        </w:rPr>
        <w:t>14.4. Complaints regarding the processing of personal data are handled in accordance with the Privacy Policy and the PDPO. Users or data subjects also have the right to contact the Office of the Privacy Commissioner for Personal Data, Hong Kong in cases provided for by law.</w:t>
      </w:r>
    </w:p>
    <w:p w14:paraId="20536AE5" w14:textId="77777777" w:rsidR="00EB377F" w:rsidRPr="00EB377F" w:rsidRDefault="00EB377F" w:rsidP="00EB377F">
      <w:pPr>
        <w:keepNext/>
        <w:spacing w:before="160" w:after="80" w:line="240" w:lineRule="auto"/>
        <w:contextualSpacing/>
        <w:jc w:val="both"/>
        <w:rPr>
          <w:lang w:val="en-US"/>
        </w:rPr>
      </w:pPr>
      <w:r w:rsidRPr="00EB377F">
        <w:rPr>
          <w:b/>
          <w:lang w:val="en-US"/>
        </w:rPr>
        <w:t>15. Term, Amendment, and Termination</w:t>
      </w:r>
    </w:p>
    <w:p w14:paraId="3B389BA6" w14:textId="77777777" w:rsidR="00EB377F" w:rsidRPr="00EB377F" w:rsidRDefault="00EB377F" w:rsidP="00EB377F">
      <w:pPr>
        <w:spacing w:after="60" w:line="240" w:lineRule="auto"/>
        <w:ind w:firstLine="454"/>
        <w:contextualSpacing/>
        <w:jc w:val="both"/>
        <w:rPr>
          <w:lang w:val="en-US"/>
        </w:rPr>
      </w:pPr>
      <w:r w:rsidRPr="00EB377F">
        <w:rPr>
          <w:lang w:val="en-US"/>
        </w:rPr>
        <w:t>15.1. The Agreement shall come into force upon Acceptance and shall remain in effect until the discontinuation of use of the Platform, deletion of the account, or termination of the agreement on any other grounds.</w:t>
      </w:r>
    </w:p>
    <w:p w14:paraId="05B7FB96" w14:textId="77777777" w:rsidR="00EB377F" w:rsidRPr="00EB377F" w:rsidRDefault="00EB377F" w:rsidP="00EB377F">
      <w:pPr>
        <w:spacing w:after="60" w:line="240" w:lineRule="auto"/>
        <w:ind w:firstLine="454"/>
        <w:contextualSpacing/>
        <w:jc w:val="both"/>
        <w:rPr>
          <w:lang w:val="en-US"/>
        </w:rPr>
      </w:pPr>
      <w:r w:rsidRPr="00EB377F">
        <w:rPr>
          <w:lang w:val="en-US"/>
        </w:rPr>
        <w:t>15.2. The Operator may update this Agreement by publishing a revised version at https://knowakyc.com and/or by providing notice through the Platform. Material changes shall take effect on the specified date following reasonable advance notice, unless otherwise required by law.</w:t>
      </w:r>
    </w:p>
    <w:p w14:paraId="7E3B5985" w14:textId="77777777" w:rsidR="00EB377F" w:rsidRPr="00EB377F" w:rsidRDefault="00EB377F" w:rsidP="00EB377F">
      <w:pPr>
        <w:spacing w:after="60" w:line="240" w:lineRule="auto"/>
        <w:ind w:firstLine="454"/>
        <w:contextualSpacing/>
        <w:jc w:val="both"/>
        <w:rPr>
          <w:lang w:val="en-US"/>
        </w:rPr>
      </w:pPr>
      <w:r w:rsidRPr="00EB377F">
        <w:rPr>
          <w:lang w:val="en-US"/>
        </w:rPr>
        <w:t>15.3. If the User does not agree with the updated version, they must discontinue use of the Platform before the date the changes take effect. Continued use after that date constitutes acceptance of the updated version, except where mandatory law requires explicit consent.</w:t>
      </w:r>
    </w:p>
    <w:p w14:paraId="45E62DB7" w14:textId="77777777" w:rsidR="00EB377F" w:rsidRPr="00EB377F" w:rsidRDefault="00EB377F" w:rsidP="00EB377F">
      <w:pPr>
        <w:spacing w:after="60" w:line="240" w:lineRule="auto"/>
        <w:ind w:firstLine="454"/>
        <w:contextualSpacing/>
        <w:jc w:val="both"/>
        <w:rPr>
          <w:lang w:val="en-US"/>
        </w:rPr>
      </w:pPr>
      <w:r w:rsidRPr="00EB377F">
        <w:rPr>
          <w:lang w:val="en-US"/>
        </w:rPr>
        <w:t>15.4. Termination of the Agreement shall not affect the provisions relating to intellectual property, confidentiality, liability, personal data, dispute resolution, or any other provisions that by their nature survive termination.</w:t>
      </w:r>
    </w:p>
    <w:p w14:paraId="2A749CA0" w14:textId="77777777" w:rsidR="00EB377F" w:rsidRPr="00EB377F" w:rsidRDefault="00EB377F" w:rsidP="00EB377F">
      <w:pPr>
        <w:keepNext/>
        <w:spacing w:before="160" w:after="80" w:line="240" w:lineRule="auto"/>
        <w:contextualSpacing/>
        <w:jc w:val="both"/>
        <w:rPr>
          <w:lang w:val="en-US"/>
        </w:rPr>
      </w:pPr>
      <w:r w:rsidRPr="00EB377F">
        <w:rPr>
          <w:b/>
          <w:lang w:val="en-US"/>
        </w:rPr>
        <w:t>16. Governing Law and Dispute Resolution</w:t>
      </w:r>
    </w:p>
    <w:p w14:paraId="56A9631E" w14:textId="77777777" w:rsidR="00EB377F" w:rsidRPr="00EB377F" w:rsidRDefault="00EB377F" w:rsidP="00EB377F">
      <w:pPr>
        <w:spacing w:after="60" w:line="240" w:lineRule="auto"/>
        <w:ind w:firstLine="454"/>
        <w:contextualSpacing/>
        <w:jc w:val="both"/>
        <w:rPr>
          <w:lang w:val="en-US"/>
        </w:rPr>
      </w:pPr>
      <w:r w:rsidRPr="00EB377F">
        <w:rPr>
          <w:lang w:val="en-US"/>
        </w:rPr>
        <w:t>16.1. This Agreement shall be governed by and construed in accordance with the laws of the Hong Kong Special Administrative Region of the People's Republic of China (Hong Kong SAR), without regard to its conflict of laws rules that would result in the application of the laws of any other jurisdiction.</w:t>
      </w:r>
    </w:p>
    <w:p w14:paraId="3B4C4A32" w14:textId="77777777" w:rsidR="00EB377F" w:rsidRPr="00EB377F" w:rsidRDefault="00EB377F" w:rsidP="00EB377F">
      <w:pPr>
        <w:spacing w:after="60" w:line="240" w:lineRule="auto"/>
        <w:ind w:firstLine="454"/>
        <w:contextualSpacing/>
        <w:jc w:val="both"/>
        <w:rPr>
          <w:lang w:val="en-US"/>
        </w:rPr>
      </w:pPr>
      <w:r w:rsidRPr="00EB377F">
        <w:rPr>
          <w:lang w:val="en-US"/>
        </w:rPr>
        <w:t>16.2. Prior to initiating court proceedings, a party shall submit a written claim. The parties shall endeavor to resolve the dispute through good-faith negotiations within 30 calendar days from the date of receipt of such claim.</w:t>
      </w:r>
    </w:p>
    <w:p w14:paraId="78C720E6" w14:textId="77777777" w:rsidR="00EB377F" w:rsidRPr="00EB377F" w:rsidRDefault="00EB377F" w:rsidP="00EB377F">
      <w:pPr>
        <w:spacing w:after="60" w:line="240" w:lineRule="auto"/>
        <w:ind w:firstLine="454"/>
        <w:contextualSpacing/>
        <w:jc w:val="both"/>
        <w:rPr>
          <w:lang w:val="en-US"/>
        </w:rPr>
      </w:pPr>
      <w:r w:rsidRPr="00EB377F">
        <w:rPr>
          <w:lang w:val="en-US"/>
        </w:rPr>
        <w:t>16.3. If a dispute is not resolved, it shall be subject to the exclusive jurisdiction of the courts of the Hong Kong SAR, unless otherwise agreed upon by the parties in a separate written agreement.</w:t>
      </w:r>
    </w:p>
    <w:p w14:paraId="0A46155D" w14:textId="77777777" w:rsidR="00EB377F" w:rsidRPr="00EB377F" w:rsidRDefault="00EB377F" w:rsidP="00EB377F">
      <w:pPr>
        <w:keepNext/>
        <w:spacing w:before="160" w:after="80" w:line="240" w:lineRule="auto"/>
        <w:contextualSpacing/>
        <w:jc w:val="both"/>
        <w:rPr>
          <w:lang w:val="en-US"/>
        </w:rPr>
      </w:pPr>
      <w:r w:rsidRPr="00EB377F">
        <w:rPr>
          <w:b/>
          <w:lang w:val="en-US"/>
        </w:rPr>
        <w:t>17. Final Provisions</w:t>
      </w:r>
    </w:p>
    <w:p w14:paraId="3DAE435D" w14:textId="77777777" w:rsidR="00EB377F" w:rsidRPr="00EB377F" w:rsidRDefault="00EB377F" w:rsidP="00EB377F">
      <w:pPr>
        <w:spacing w:after="60" w:line="240" w:lineRule="auto"/>
        <w:ind w:firstLine="454"/>
        <w:contextualSpacing/>
        <w:jc w:val="both"/>
        <w:rPr>
          <w:lang w:val="en-US"/>
        </w:rPr>
      </w:pPr>
      <w:r w:rsidRPr="00EB377F">
        <w:rPr>
          <w:lang w:val="en-US"/>
        </w:rPr>
        <w:t>17.1. The Operator reserves the right to migrate the Platform to a different domain name, provided that reasonable notice is given. The primary website as of the date of this version: https://knowakyc.com.</w:t>
      </w:r>
    </w:p>
    <w:p w14:paraId="615B1190" w14:textId="77777777" w:rsidR="00EB377F" w:rsidRPr="00EB377F" w:rsidRDefault="00EB377F" w:rsidP="00EB377F">
      <w:pPr>
        <w:spacing w:after="60" w:line="240" w:lineRule="auto"/>
        <w:ind w:firstLine="454"/>
        <w:contextualSpacing/>
        <w:jc w:val="both"/>
        <w:rPr>
          <w:lang w:val="en-US"/>
        </w:rPr>
      </w:pPr>
      <w:r w:rsidRPr="00EB377F">
        <w:rPr>
          <w:lang w:val="en-US"/>
        </w:rPr>
        <w:lastRenderedPageBreak/>
        <w:t>17.2. If any individual provision is found to be invalid or unenforceable, the remaining provisions shall continue in full force and effect, and the invalid provision shall be replaced by a permissible provision that most closely reflects its intended economic purpose.</w:t>
      </w:r>
    </w:p>
    <w:p w14:paraId="7DBDA5CA" w14:textId="77777777" w:rsidR="00EB377F" w:rsidRPr="00EB377F" w:rsidRDefault="00EB377F" w:rsidP="00EB377F">
      <w:pPr>
        <w:spacing w:after="60" w:line="240" w:lineRule="auto"/>
        <w:ind w:firstLine="454"/>
        <w:contextualSpacing/>
        <w:jc w:val="both"/>
        <w:rPr>
          <w:lang w:val="en-US"/>
        </w:rPr>
      </w:pPr>
      <w:r w:rsidRPr="00EB377F">
        <w:rPr>
          <w:lang w:val="en-US"/>
        </w:rPr>
        <w:t>The failure to exercise any right shall not constitute a waiver thereof. The User may not assign their rights or obligations without the prior written consent of the Operator. The Operator may assign this Agreement to an affiliate or a business successor upon notice to the User.</w:t>
      </w:r>
    </w:p>
    <w:p w14:paraId="6F8E2679" w14:textId="77777777" w:rsidR="00EB377F" w:rsidRPr="00EB377F" w:rsidRDefault="00EB377F" w:rsidP="00EB377F">
      <w:pPr>
        <w:spacing w:after="60" w:line="240" w:lineRule="auto"/>
        <w:ind w:firstLine="454"/>
        <w:contextualSpacing/>
        <w:jc w:val="both"/>
        <w:rPr>
          <w:lang w:val="en-US"/>
        </w:rPr>
      </w:pPr>
      <w:r w:rsidRPr="00EB377F">
        <w:rPr>
          <w:lang w:val="en-US"/>
        </w:rPr>
        <w:t>17.4. This Agreement, the Privacy Policy, the applicable rate plan, the order, the invoice, and any separate license agreement constitute the entire agreement between the parties with respect to the relevant subject matter.</w:t>
      </w:r>
    </w:p>
    <w:p w14:paraId="3B66E5F8" w14:textId="77777777" w:rsidR="00EB377F" w:rsidRDefault="00EB377F" w:rsidP="00EB377F">
      <w:pPr>
        <w:keepNext/>
        <w:spacing w:before="160" w:after="80" w:line="240" w:lineRule="auto"/>
        <w:contextualSpacing/>
        <w:jc w:val="both"/>
      </w:pPr>
      <w:r>
        <w:rPr>
          <w:b/>
        </w:rPr>
        <w:t xml:space="preserve">18. </w:t>
      </w:r>
      <w:proofErr w:type="spellStart"/>
      <w:r>
        <w:rPr>
          <w:b/>
        </w:rPr>
        <w:t>Operator</w:t>
      </w:r>
      <w:proofErr w:type="spellEnd"/>
      <w:r>
        <w:rPr>
          <w:b/>
        </w:rPr>
        <w:t xml:space="preserve"> </w:t>
      </w:r>
      <w:proofErr w:type="spellStart"/>
      <w:r>
        <w:rPr>
          <w:b/>
        </w:rPr>
        <w:t>Details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B377F" w14:paraId="7656C2B6" w14:textId="77777777" w:rsidTr="00220615">
        <w:tc>
          <w:tcPr>
            <w:tcW w:w="4677" w:type="dxa"/>
            <w:vAlign w:val="center"/>
          </w:tcPr>
          <w:p w14:paraId="7591383A" w14:textId="77777777" w:rsidR="00EB377F" w:rsidRDefault="00EB377F" w:rsidP="00220615">
            <w:pPr>
              <w:spacing w:after="0" w:line="240" w:lineRule="auto"/>
              <w:contextualSpacing/>
              <w:jc w:val="both"/>
            </w:pPr>
            <w:r>
              <w:rPr>
                <w:b/>
              </w:rPr>
              <w:t>Company</w:t>
            </w:r>
          </w:p>
        </w:tc>
        <w:tc>
          <w:tcPr>
            <w:tcW w:w="4677" w:type="dxa"/>
            <w:vAlign w:val="center"/>
          </w:tcPr>
          <w:p w14:paraId="5F2700CE" w14:textId="77777777" w:rsidR="00EB377F" w:rsidRDefault="00EB377F" w:rsidP="00220615">
            <w:pPr>
              <w:spacing w:after="0" w:line="240" w:lineRule="auto"/>
              <w:contextualSpacing/>
              <w:jc w:val="both"/>
            </w:pPr>
            <w:r>
              <w:t>AXIONET TECHNOLOGIES LIMITED</w:t>
            </w:r>
          </w:p>
        </w:tc>
      </w:tr>
      <w:tr w:rsidR="00EB377F" w14:paraId="72AEFA39" w14:textId="77777777" w:rsidTr="00220615">
        <w:tc>
          <w:tcPr>
            <w:tcW w:w="4677" w:type="dxa"/>
            <w:vAlign w:val="center"/>
          </w:tcPr>
          <w:p w14:paraId="7978C530" w14:textId="77777777" w:rsidR="00EB377F" w:rsidRDefault="00EB377F" w:rsidP="00220615">
            <w:pPr>
              <w:spacing w:after="0" w:line="240" w:lineRule="auto"/>
              <w:contextualSpacing/>
              <w:jc w:val="both"/>
            </w:pPr>
            <w:proofErr w:type="spellStart"/>
            <w:r>
              <w:rPr>
                <w:b/>
              </w:rPr>
              <w:t>Registration</w:t>
            </w:r>
            <w:proofErr w:type="spellEnd"/>
            <w:r>
              <w:rPr>
                <w:b/>
              </w:rPr>
              <w:t xml:space="preserve"> </w:t>
            </w:r>
            <w:proofErr w:type="spellStart"/>
            <w:r>
              <w:rPr>
                <w:b/>
              </w:rPr>
              <w:t>number</w:t>
            </w:r>
            <w:proofErr w:type="spellEnd"/>
          </w:p>
        </w:tc>
        <w:tc>
          <w:tcPr>
            <w:tcW w:w="4677" w:type="dxa"/>
            <w:vAlign w:val="center"/>
          </w:tcPr>
          <w:p w14:paraId="2931B30E" w14:textId="77777777" w:rsidR="00EB377F" w:rsidRDefault="00EB377F" w:rsidP="00220615">
            <w:pPr>
              <w:spacing w:after="0" w:line="240" w:lineRule="auto"/>
              <w:contextualSpacing/>
              <w:jc w:val="both"/>
            </w:pPr>
            <w:r>
              <w:t>80925278</w:t>
            </w:r>
          </w:p>
        </w:tc>
      </w:tr>
      <w:tr w:rsidR="00EB377F" w:rsidRPr="00EB377F" w14:paraId="6E61860A" w14:textId="77777777" w:rsidTr="00220615">
        <w:tc>
          <w:tcPr>
            <w:tcW w:w="4677" w:type="dxa"/>
            <w:vAlign w:val="center"/>
          </w:tcPr>
          <w:p w14:paraId="3DC24A41" w14:textId="77777777" w:rsidR="00EB377F" w:rsidRDefault="00EB377F" w:rsidP="00220615">
            <w:pPr>
              <w:spacing w:after="0" w:line="240" w:lineRule="auto"/>
              <w:contextualSpacing/>
              <w:jc w:val="both"/>
            </w:pPr>
            <w:r>
              <w:rPr>
                <w:b/>
              </w:rPr>
              <w:t>Address</w:t>
            </w:r>
          </w:p>
        </w:tc>
        <w:tc>
          <w:tcPr>
            <w:tcW w:w="4677" w:type="dxa"/>
            <w:vAlign w:val="center"/>
          </w:tcPr>
          <w:p w14:paraId="61A76884" w14:textId="77777777" w:rsidR="00EB377F" w:rsidRDefault="00EB377F" w:rsidP="00220615">
            <w:pPr>
              <w:spacing w:after="0" w:line="240" w:lineRule="auto"/>
              <w:contextualSpacing/>
              <w:jc w:val="both"/>
              <w:rPr>
                <w:lang w:val="en-US"/>
              </w:rPr>
            </w:pPr>
            <w:r>
              <w:rPr>
                <w:lang w:val="en-US"/>
              </w:rPr>
              <w:t>UNIT 03, 22/F EASEY COMM BLDG 253-261 HENNESSY RD WAN CHAI HONG KONG</w:t>
            </w:r>
          </w:p>
        </w:tc>
      </w:tr>
      <w:tr w:rsidR="00EB377F" w:rsidRPr="00EB377F" w14:paraId="2A70E0E1" w14:textId="77777777" w:rsidTr="00220615">
        <w:tc>
          <w:tcPr>
            <w:tcW w:w="4677" w:type="dxa"/>
            <w:vAlign w:val="center"/>
          </w:tcPr>
          <w:p w14:paraId="2E6011AA" w14:textId="77777777" w:rsidR="00EB377F" w:rsidRDefault="00EB377F" w:rsidP="00220615">
            <w:pPr>
              <w:spacing w:after="0" w:line="240" w:lineRule="auto"/>
              <w:contextualSpacing/>
              <w:jc w:val="both"/>
            </w:pPr>
            <w:proofErr w:type="spellStart"/>
            <w:r>
              <w:rPr>
                <w:b/>
              </w:rPr>
              <w:t>Website</w:t>
            </w:r>
            <w:proofErr w:type="spellEnd"/>
          </w:p>
        </w:tc>
        <w:tc>
          <w:tcPr>
            <w:tcW w:w="4677" w:type="dxa"/>
            <w:vAlign w:val="center"/>
          </w:tcPr>
          <w:p w14:paraId="36926D1E" w14:textId="77777777" w:rsidR="00EB377F" w:rsidRPr="00EB377F" w:rsidRDefault="00EB377F" w:rsidP="00220615">
            <w:pPr>
              <w:spacing w:after="0" w:line="240" w:lineRule="auto"/>
              <w:contextualSpacing/>
              <w:jc w:val="both"/>
              <w:rPr>
                <w:lang w:val="en-US"/>
              </w:rPr>
            </w:pPr>
            <w:r w:rsidRPr="00EB377F">
              <w:rPr>
                <w:lang w:val="en-US"/>
              </w:rPr>
              <w:t>It looks like you've shared a URL, but I'm unable to browse the internet or access external links. Could you please paste the text you'd like me to translate directly into the chat? I'll be happy to help once I can see the content!</w:t>
            </w:r>
          </w:p>
        </w:tc>
      </w:tr>
    </w:tbl>
    <w:p w14:paraId="476FEE6E" w14:textId="77777777" w:rsidR="00EB377F" w:rsidRPr="00EB377F" w:rsidRDefault="00EB377F" w:rsidP="00EB377F">
      <w:pPr>
        <w:spacing w:line="240" w:lineRule="auto"/>
        <w:contextualSpacing/>
        <w:jc w:val="both"/>
        <w:rPr>
          <w:lang w:val="en-US"/>
        </w:rPr>
      </w:pPr>
    </w:p>
    <w:p w14:paraId="38050887" w14:textId="77777777" w:rsidR="00EB377F" w:rsidRPr="00EB377F" w:rsidRDefault="00EB377F" w:rsidP="00A207FC">
      <w:pPr>
        <w:spacing w:after="60" w:line="240" w:lineRule="auto"/>
        <w:contextualSpacing/>
        <w:jc w:val="center"/>
        <w:rPr>
          <w:b/>
          <w:sz w:val="28"/>
          <w:lang w:val="en-US"/>
        </w:rPr>
      </w:pPr>
    </w:p>
    <w:p w14:paraId="219E21FD" w14:textId="77777777" w:rsidR="00EB377F" w:rsidRPr="00EB377F" w:rsidRDefault="00EB377F" w:rsidP="00A207FC">
      <w:pPr>
        <w:spacing w:after="60" w:line="240" w:lineRule="auto"/>
        <w:contextualSpacing/>
        <w:jc w:val="center"/>
        <w:rPr>
          <w:b/>
          <w:sz w:val="28"/>
          <w:lang w:val="en-US"/>
        </w:rPr>
      </w:pPr>
    </w:p>
    <w:p w14:paraId="4551171B" w14:textId="77777777" w:rsidR="00EB377F" w:rsidRPr="00EB377F" w:rsidRDefault="00EB377F" w:rsidP="00A207FC">
      <w:pPr>
        <w:spacing w:after="60" w:line="240" w:lineRule="auto"/>
        <w:contextualSpacing/>
        <w:jc w:val="center"/>
        <w:rPr>
          <w:b/>
          <w:sz w:val="28"/>
          <w:lang w:val="en-US"/>
        </w:rPr>
      </w:pPr>
    </w:p>
    <w:p w14:paraId="67B03DAC" w14:textId="77777777" w:rsidR="00EB377F" w:rsidRPr="00EB377F" w:rsidRDefault="00EB377F" w:rsidP="00A207FC">
      <w:pPr>
        <w:spacing w:after="60" w:line="240" w:lineRule="auto"/>
        <w:contextualSpacing/>
        <w:jc w:val="center"/>
        <w:rPr>
          <w:b/>
          <w:sz w:val="28"/>
          <w:lang w:val="en-US"/>
        </w:rPr>
      </w:pPr>
    </w:p>
    <w:p w14:paraId="3DFF5EAD" w14:textId="77777777" w:rsidR="00EB377F" w:rsidRPr="00EB377F" w:rsidRDefault="00EB377F" w:rsidP="00A207FC">
      <w:pPr>
        <w:spacing w:after="60" w:line="240" w:lineRule="auto"/>
        <w:contextualSpacing/>
        <w:jc w:val="center"/>
        <w:rPr>
          <w:b/>
          <w:sz w:val="28"/>
          <w:lang w:val="en-US"/>
        </w:rPr>
      </w:pPr>
    </w:p>
    <w:p w14:paraId="12CF9EDF" w14:textId="77777777" w:rsidR="00EB377F" w:rsidRPr="00EB377F" w:rsidRDefault="00EB377F" w:rsidP="00A207FC">
      <w:pPr>
        <w:spacing w:after="60" w:line="240" w:lineRule="auto"/>
        <w:contextualSpacing/>
        <w:jc w:val="center"/>
        <w:rPr>
          <w:b/>
          <w:sz w:val="28"/>
          <w:lang w:val="en-US"/>
        </w:rPr>
      </w:pPr>
    </w:p>
    <w:p w14:paraId="40821227" w14:textId="77777777" w:rsidR="00EB377F" w:rsidRPr="00EB377F" w:rsidRDefault="00EB377F" w:rsidP="00A207FC">
      <w:pPr>
        <w:spacing w:after="60" w:line="240" w:lineRule="auto"/>
        <w:contextualSpacing/>
        <w:jc w:val="center"/>
        <w:rPr>
          <w:b/>
          <w:sz w:val="28"/>
          <w:lang w:val="en-US"/>
        </w:rPr>
      </w:pPr>
    </w:p>
    <w:p w14:paraId="53A51F47" w14:textId="77777777" w:rsidR="00EB377F" w:rsidRPr="00EB377F" w:rsidRDefault="00EB377F" w:rsidP="00A207FC">
      <w:pPr>
        <w:spacing w:after="60" w:line="240" w:lineRule="auto"/>
        <w:contextualSpacing/>
        <w:jc w:val="center"/>
        <w:rPr>
          <w:b/>
          <w:sz w:val="28"/>
          <w:lang w:val="en-US"/>
        </w:rPr>
      </w:pPr>
    </w:p>
    <w:p w14:paraId="2353E914" w14:textId="77777777" w:rsidR="00EB377F" w:rsidRPr="00EB377F" w:rsidRDefault="00EB377F" w:rsidP="00A207FC">
      <w:pPr>
        <w:spacing w:after="60" w:line="240" w:lineRule="auto"/>
        <w:contextualSpacing/>
        <w:jc w:val="center"/>
        <w:rPr>
          <w:b/>
          <w:sz w:val="28"/>
          <w:lang w:val="en-US"/>
        </w:rPr>
      </w:pPr>
    </w:p>
    <w:p w14:paraId="4F6E8050" w14:textId="77777777" w:rsidR="00EB377F" w:rsidRPr="00EB377F" w:rsidRDefault="00EB377F" w:rsidP="00A207FC">
      <w:pPr>
        <w:spacing w:after="60" w:line="240" w:lineRule="auto"/>
        <w:contextualSpacing/>
        <w:jc w:val="center"/>
        <w:rPr>
          <w:b/>
          <w:sz w:val="28"/>
          <w:lang w:val="en-US"/>
        </w:rPr>
      </w:pPr>
    </w:p>
    <w:p w14:paraId="13E2BD1D" w14:textId="77777777" w:rsidR="00EB377F" w:rsidRPr="00EB377F" w:rsidRDefault="00EB377F" w:rsidP="00A207FC">
      <w:pPr>
        <w:spacing w:after="60" w:line="240" w:lineRule="auto"/>
        <w:contextualSpacing/>
        <w:jc w:val="center"/>
        <w:rPr>
          <w:b/>
          <w:sz w:val="28"/>
          <w:lang w:val="en-US"/>
        </w:rPr>
      </w:pPr>
    </w:p>
    <w:p w14:paraId="7CE3CDC7" w14:textId="77777777" w:rsidR="00EB377F" w:rsidRPr="00EB377F" w:rsidRDefault="00EB377F" w:rsidP="00A207FC">
      <w:pPr>
        <w:spacing w:after="60" w:line="240" w:lineRule="auto"/>
        <w:contextualSpacing/>
        <w:jc w:val="center"/>
        <w:rPr>
          <w:b/>
          <w:sz w:val="28"/>
          <w:lang w:val="en-US"/>
        </w:rPr>
      </w:pPr>
    </w:p>
    <w:p w14:paraId="0309B02B" w14:textId="77777777" w:rsidR="00EB377F" w:rsidRPr="00EB377F" w:rsidRDefault="00EB377F" w:rsidP="00A207FC">
      <w:pPr>
        <w:spacing w:after="60" w:line="240" w:lineRule="auto"/>
        <w:contextualSpacing/>
        <w:jc w:val="center"/>
        <w:rPr>
          <w:b/>
          <w:sz w:val="28"/>
          <w:lang w:val="en-US"/>
        </w:rPr>
      </w:pPr>
    </w:p>
    <w:p w14:paraId="1F36F27A" w14:textId="77777777" w:rsidR="00EB377F" w:rsidRPr="00EB377F" w:rsidRDefault="00EB377F" w:rsidP="00A207FC">
      <w:pPr>
        <w:spacing w:after="60" w:line="240" w:lineRule="auto"/>
        <w:contextualSpacing/>
        <w:jc w:val="center"/>
        <w:rPr>
          <w:b/>
          <w:sz w:val="28"/>
          <w:lang w:val="en-US"/>
        </w:rPr>
      </w:pPr>
    </w:p>
    <w:p w14:paraId="33E36216" w14:textId="77777777" w:rsidR="00EB377F" w:rsidRPr="00EB377F" w:rsidRDefault="00EB377F" w:rsidP="00A207FC">
      <w:pPr>
        <w:spacing w:after="60" w:line="240" w:lineRule="auto"/>
        <w:contextualSpacing/>
        <w:jc w:val="center"/>
        <w:rPr>
          <w:b/>
          <w:sz w:val="28"/>
          <w:lang w:val="en-US"/>
        </w:rPr>
      </w:pPr>
    </w:p>
    <w:p w14:paraId="0FB7E812" w14:textId="77777777" w:rsidR="00EB377F" w:rsidRPr="00EB377F" w:rsidRDefault="00EB377F" w:rsidP="00A207FC">
      <w:pPr>
        <w:spacing w:after="60" w:line="240" w:lineRule="auto"/>
        <w:contextualSpacing/>
        <w:jc w:val="center"/>
        <w:rPr>
          <w:b/>
          <w:sz w:val="28"/>
          <w:lang w:val="en-US"/>
        </w:rPr>
      </w:pPr>
    </w:p>
    <w:p w14:paraId="7230F630" w14:textId="77777777" w:rsidR="00EB377F" w:rsidRPr="00EB377F" w:rsidRDefault="00EB377F" w:rsidP="00A207FC">
      <w:pPr>
        <w:spacing w:after="60" w:line="240" w:lineRule="auto"/>
        <w:contextualSpacing/>
        <w:jc w:val="center"/>
        <w:rPr>
          <w:b/>
          <w:sz w:val="28"/>
          <w:lang w:val="en-US"/>
        </w:rPr>
      </w:pPr>
    </w:p>
    <w:p w14:paraId="44EDC512" w14:textId="77777777" w:rsidR="00EB377F" w:rsidRPr="00EB377F" w:rsidRDefault="00EB377F" w:rsidP="00A207FC">
      <w:pPr>
        <w:spacing w:after="60" w:line="240" w:lineRule="auto"/>
        <w:contextualSpacing/>
        <w:jc w:val="center"/>
        <w:rPr>
          <w:b/>
          <w:sz w:val="28"/>
          <w:lang w:val="en-US"/>
        </w:rPr>
      </w:pPr>
    </w:p>
    <w:p w14:paraId="649B2D89" w14:textId="77777777" w:rsidR="00EB377F" w:rsidRPr="00EB377F" w:rsidRDefault="00EB377F" w:rsidP="00A207FC">
      <w:pPr>
        <w:spacing w:after="60" w:line="240" w:lineRule="auto"/>
        <w:contextualSpacing/>
        <w:jc w:val="center"/>
        <w:rPr>
          <w:b/>
          <w:sz w:val="28"/>
          <w:lang w:val="en-US"/>
        </w:rPr>
      </w:pPr>
    </w:p>
    <w:p w14:paraId="0E0FA973" w14:textId="77777777" w:rsidR="00EB377F" w:rsidRPr="00EB377F" w:rsidRDefault="00EB377F" w:rsidP="00A207FC">
      <w:pPr>
        <w:spacing w:after="60" w:line="240" w:lineRule="auto"/>
        <w:contextualSpacing/>
        <w:jc w:val="center"/>
        <w:rPr>
          <w:b/>
          <w:sz w:val="28"/>
          <w:lang w:val="en-US"/>
        </w:rPr>
      </w:pPr>
    </w:p>
    <w:p w14:paraId="1575EAD3" w14:textId="77777777" w:rsidR="00EB377F" w:rsidRPr="00EB377F" w:rsidRDefault="00EB377F" w:rsidP="00A207FC">
      <w:pPr>
        <w:spacing w:after="60" w:line="240" w:lineRule="auto"/>
        <w:contextualSpacing/>
        <w:jc w:val="center"/>
        <w:rPr>
          <w:b/>
          <w:sz w:val="28"/>
          <w:lang w:val="en-US"/>
        </w:rPr>
      </w:pPr>
    </w:p>
    <w:p w14:paraId="0EC7A3F8" w14:textId="77777777" w:rsidR="00EB377F" w:rsidRPr="00EB377F" w:rsidRDefault="00EB377F" w:rsidP="00A207FC">
      <w:pPr>
        <w:spacing w:after="60" w:line="240" w:lineRule="auto"/>
        <w:contextualSpacing/>
        <w:jc w:val="center"/>
        <w:rPr>
          <w:b/>
          <w:sz w:val="28"/>
          <w:lang w:val="en-US"/>
        </w:rPr>
      </w:pPr>
    </w:p>
    <w:p w14:paraId="00182036" w14:textId="77777777" w:rsidR="00EB377F" w:rsidRPr="00EB377F" w:rsidRDefault="00EB377F" w:rsidP="00A207FC">
      <w:pPr>
        <w:spacing w:after="60" w:line="240" w:lineRule="auto"/>
        <w:contextualSpacing/>
        <w:jc w:val="center"/>
        <w:rPr>
          <w:b/>
          <w:sz w:val="28"/>
          <w:lang w:val="en-US"/>
        </w:rPr>
      </w:pPr>
    </w:p>
    <w:p w14:paraId="4C0635BC" w14:textId="77777777" w:rsidR="00EB377F" w:rsidRPr="00EB377F" w:rsidRDefault="00EB377F" w:rsidP="00A207FC">
      <w:pPr>
        <w:spacing w:after="60" w:line="240" w:lineRule="auto"/>
        <w:contextualSpacing/>
        <w:jc w:val="center"/>
        <w:rPr>
          <w:b/>
          <w:sz w:val="28"/>
          <w:lang w:val="en-US"/>
        </w:rPr>
      </w:pPr>
    </w:p>
    <w:p w14:paraId="60F4DA5A" w14:textId="77777777" w:rsidR="00EB377F" w:rsidRPr="00EB377F" w:rsidRDefault="00EB377F" w:rsidP="00A207FC">
      <w:pPr>
        <w:spacing w:after="60" w:line="240" w:lineRule="auto"/>
        <w:contextualSpacing/>
        <w:jc w:val="center"/>
        <w:rPr>
          <w:b/>
          <w:sz w:val="28"/>
          <w:lang w:val="en-US"/>
        </w:rPr>
      </w:pPr>
    </w:p>
    <w:p w14:paraId="686578E7" w14:textId="77777777" w:rsidR="00EB377F" w:rsidRPr="00EB377F" w:rsidRDefault="00EB377F" w:rsidP="00A207FC">
      <w:pPr>
        <w:spacing w:after="60" w:line="240" w:lineRule="auto"/>
        <w:contextualSpacing/>
        <w:jc w:val="center"/>
        <w:rPr>
          <w:b/>
          <w:sz w:val="28"/>
          <w:lang w:val="en-US"/>
        </w:rPr>
      </w:pPr>
    </w:p>
    <w:p w14:paraId="757F9BA8" w14:textId="77777777" w:rsidR="00EB377F" w:rsidRPr="00EB377F" w:rsidRDefault="00EB377F" w:rsidP="00A207FC">
      <w:pPr>
        <w:spacing w:after="60" w:line="240" w:lineRule="auto"/>
        <w:contextualSpacing/>
        <w:jc w:val="center"/>
        <w:rPr>
          <w:b/>
          <w:sz w:val="28"/>
          <w:lang w:val="en-US"/>
        </w:rPr>
      </w:pPr>
    </w:p>
    <w:p w14:paraId="3BCF37BD" w14:textId="77777777" w:rsidR="00EB377F" w:rsidRPr="00EB377F" w:rsidRDefault="00EB377F" w:rsidP="00A207FC">
      <w:pPr>
        <w:spacing w:after="60" w:line="240" w:lineRule="auto"/>
        <w:contextualSpacing/>
        <w:jc w:val="center"/>
        <w:rPr>
          <w:b/>
          <w:sz w:val="28"/>
          <w:lang w:val="en-US"/>
        </w:rPr>
      </w:pPr>
    </w:p>
    <w:p w14:paraId="0D8BA677" w14:textId="77777777" w:rsidR="00EB377F" w:rsidRPr="00EB377F" w:rsidRDefault="00EB377F" w:rsidP="00A207FC">
      <w:pPr>
        <w:spacing w:after="60" w:line="240" w:lineRule="auto"/>
        <w:contextualSpacing/>
        <w:jc w:val="center"/>
        <w:rPr>
          <w:b/>
          <w:sz w:val="28"/>
          <w:lang w:val="en-US"/>
        </w:rPr>
      </w:pPr>
    </w:p>
    <w:p w14:paraId="1CD0774D" w14:textId="77777777" w:rsidR="00EB377F" w:rsidRPr="00EB377F" w:rsidRDefault="00EB377F" w:rsidP="00EB377F">
      <w:pPr>
        <w:spacing w:after="60" w:line="240" w:lineRule="auto"/>
        <w:contextualSpacing/>
        <w:jc w:val="center"/>
        <w:rPr>
          <w:lang w:val="en-US"/>
        </w:rPr>
      </w:pPr>
      <w:proofErr w:type="spellStart"/>
      <w:r>
        <w:rPr>
          <w:rFonts w:ascii="MS Mincho" w:eastAsia="MS Mincho" w:hAnsi="MS Mincho" w:cs="MS Mincho" w:hint="eastAsia"/>
          <w:b/>
          <w:sz w:val="28"/>
        </w:rPr>
        <w:lastRenderedPageBreak/>
        <w:t>用</w:t>
      </w:r>
      <w:r>
        <w:rPr>
          <w:rFonts w:ascii="PingFang TC" w:eastAsia="PingFang TC" w:hAnsi="PingFang TC" w:cs="PingFang TC" w:hint="eastAsia"/>
          <w:b/>
          <w:sz w:val="28"/>
        </w:rPr>
        <w:t>户协议</w:t>
      </w:r>
      <w:proofErr w:type="spellEnd"/>
    </w:p>
    <w:p w14:paraId="047D78AD" w14:textId="77777777" w:rsidR="00EB377F" w:rsidRPr="00EB377F" w:rsidRDefault="00EB377F" w:rsidP="00EB377F">
      <w:pPr>
        <w:spacing w:after="60" w:line="240" w:lineRule="auto"/>
        <w:contextualSpacing/>
        <w:jc w:val="center"/>
        <w:rPr>
          <w:lang w:val="en-US"/>
        </w:rPr>
      </w:pPr>
      <w:proofErr w:type="spellStart"/>
      <w:r w:rsidRPr="00EB377F">
        <w:rPr>
          <w:b/>
          <w:sz w:val="26"/>
          <w:lang w:val="en-US"/>
        </w:rPr>
        <w:t>KnowaKYC</w:t>
      </w:r>
      <w:proofErr w:type="spellEnd"/>
      <w:r w:rsidRPr="00EB377F">
        <w:rPr>
          <w:b/>
          <w:sz w:val="26"/>
          <w:lang w:val="en-US"/>
        </w:rPr>
        <w:t xml:space="preserve"> </w:t>
      </w:r>
      <w:proofErr w:type="spellStart"/>
      <w:r>
        <w:rPr>
          <w:rFonts w:ascii="MS Mincho" w:eastAsia="MS Mincho" w:hAnsi="MS Mincho" w:cs="MS Mincho" w:hint="eastAsia"/>
          <w:b/>
          <w:sz w:val="26"/>
        </w:rPr>
        <w:t>平台</w:t>
      </w:r>
      <w:proofErr w:type="spellEnd"/>
    </w:p>
    <w:p w14:paraId="5C8B450F" w14:textId="77777777" w:rsidR="00EB377F" w:rsidRPr="00EB377F" w:rsidRDefault="00EB377F" w:rsidP="00EB377F">
      <w:pPr>
        <w:spacing w:after="200" w:line="240" w:lineRule="auto"/>
        <w:contextualSpacing/>
        <w:jc w:val="center"/>
        <w:rPr>
          <w:lang w:val="en-US"/>
        </w:rPr>
      </w:pPr>
      <w:r w:rsidRPr="00EB377F">
        <w:rPr>
          <w:lang w:val="en-US"/>
        </w:rPr>
        <w:t>2026</w:t>
      </w:r>
      <w:r>
        <w:rPr>
          <w:rFonts w:ascii="MS Mincho" w:eastAsia="MS Mincho" w:hAnsi="MS Mincho" w:cs="MS Mincho" w:hint="eastAsia"/>
        </w:rPr>
        <w:t>年</w:t>
      </w:r>
      <w:r w:rsidRPr="00EB377F">
        <w:rPr>
          <w:lang w:val="en-US"/>
        </w:rPr>
        <w:t>8</w:t>
      </w:r>
      <w:r>
        <w:rPr>
          <w:rFonts w:ascii="MS Mincho" w:eastAsia="MS Mincho" w:hAnsi="MS Mincho" w:cs="MS Mincho" w:hint="eastAsia"/>
        </w:rPr>
        <w:t>月</w:t>
      </w:r>
      <w:r w:rsidRPr="00EB377F">
        <w:rPr>
          <w:lang w:val="en-US"/>
        </w:rPr>
        <w:t>10</w:t>
      </w:r>
      <w:r>
        <w:rPr>
          <w:rFonts w:ascii="MS Mincho" w:eastAsia="MS Mincho" w:hAnsi="MS Mincho" w:cs="MS Mincho" w:hint="eastAsia"/>
        </w:rPr>
        <w:t>日版本</w:t>
      </w:r>
    </w:p>
    <w:p w14:paraId="65E543D6" w14:textId="77777777" w:rsidR="00EB377F" w:rsidRPr="00EB377F" w:rsidRDefault="00EB377F" w:rsidP="00EB377F">
      <w:pPr>
        <w:spacing w:after="60" w:line="240" w:lineRule="auto"/>
        <w:ind w:firstLine="454"/>
        <w:contextualSpacing/>
        <w:jc w:val="both"/>
        <w:rPr>
          <w:lang w:val="en-US"/>
        </w:rPr>
      </w:pPr>
      <w:r>
        <w:rPr>
          <w:rFonts w:ascii="MS Mincho" w:eastAsia="MS Mincho" w:hAnsi="MS Mincho" w:cs="MS Mincho" w:hint="eastAsia"/>
        </w:rPr>
        <w:t>本用</w:t>
      </w:r>
      <w:r>
        <w:rPr>
          <w:rFonts w:ascii="PingFang TC" w:eastAsia="PingFang TC" w:hAnsi="PingFang TC" w:cs="PingFang TC" w:hint="eastAsia"/>
        </w:rPr>
        <w:t>户协议</w:t>
      </w:r>
      <w:r w:rsidRPr="00EB377F">
        <w:rPr>
          <w:rFonts w:ascii="MS Mincho" w:eastAsia="MS Mincho" w:hAnsi="MS Mincho" w:cs="MS Mincho" w:hint="eastAsia"/>
          <w:lang w:val="en-US"/>
        </w:rPr>
        <w:t>（</w:t>
      </w:r>
      <w:r>
        <w:rPr>
          <w:rFonts w:ascii="MS Mincho" w:eastAsia="MS Mincho" w:hAnsi="MS Mincho" w:cs="MS Mincho" w:hint="eastAsia"/>
        </w:rPr>
        <w:t>以下</w:t>
      </w:r>
      <w:r>
        <w:rPr>
          <w:rFonts w:ascii="PingFang TC" w:eastAsia="PingFang TC" w:hAnsi="PingFang TC" w:cs="PingFang TC" w:hint="eastAsia"/>
        </w:rPr>
        <w:t>简</w:t>
      </w:r>
      <w:r>
        <w:rPr>
          <w:rFonts w:ascii="MS Mincho" w:eastAsia="MS Mincho" w:hAnsi="MS Mincho" w:cs="MS Mincho" w:hint="eastAsia"/>
        </w:rPr>
        <w:t>称</w:t>
      </w:r>
      <w:r w:rsidRPr="00EB377F">
        <w:rPr>
          <w:lang w:val="en-US"/>
        </w:rPr>
        <w:t>"</w:t>
      </w:r>
      <w:proofErr w:type="spellStart"/>
      <w:r>
        <w:rPr>
          <w:rFonts w:ascii="PingFang TC" w:eastAsia="PingFang TC" w:hAnsi="PingFang TC" w:cs="PingFang TC" w:hint="eastAsia"/>
        </w:rPr>
        <w:t>协议</w:t>
      </w:r>
      <w:proofErr w:type="spellEnd"/>
      <w:r w:rsidRPr="00EB377F">
        <w:rPr>
          <w:lang w:val="en-US"/>
        </w:rPr>
        <w:t>"</w:t>
      </w:r>
      <w:r w:rsidRPr="00EB377F">
        <w:rPr>
          <w:rFonts w:ascii="MS Mincho" w:eastAsia="MS Mincho" w:hAnsi="MS Mincho" w:cs="MS Mincho" w:hint="eastAsia"/>
          <w:lang w:val="en-US"/>
        </w:rPr>
        <w:t>）</w:t>
      </w:r>
      <w:proofErr w:type="spellStart"/>
      <w:r>
        <w:rPr>
          <w:rFonts w:ascii="PingFang TC" w:eastAsia="PingFang TC" w:hAnsi="PingFang TC" w:cs="PingFang TC" w:hint="eastAsia"/>
        </w:rPr>
        <w:t>规</w:t>
      </w:r>
      <w:r>
        <w:rPr>
          <w:rFonts w:ascii="MS Mincho" w:eastAsia="MS Mincho" w:hAnsi="MS Mincho" w:cs="MS Mincho" w:hint="eastAsia"/>
        </w:rPr>
        <w:t>定了</w:t>
      </w:r>
      <w:r>
        <w:rPr>
          <w:rFonts w:ascii="PingFang TC" w:eastAsia="PingFang TC" w:hAnsi="PingFang TC" w:cs="PingFang TC" w:hint="eastAsia"/>
        </w:rPr>
        <w:t>访问</w:t>
      </w:r>
      <w:r>
        <w:rPr>
          <w:rFonts w:ascii="MS Mincho" w:eastAsia="MS Mincho" w:hAnsi="MS Mincho" w:cs="MS Mincho" w:hint="eastAsia"/>
        </w:rPr>
        <w:t>和使用</w:t>
      </w:r>
      <w:proofErr w:type="spellEnd"/>
      <w:r w:rsidRPr="00EB377F">
        <w:rPr>
          <w:lang w:val="en-US"/>
        </w:rPr>
        <w:t xml:space="preserve"> </w:t>
      </w:r>
      <w:proofErr w:type="spellStart"/>
      <w:r w:rsidRPr="00EB377F">
        <w:rPr>
          <w:lang w:val="en-US"/>
        </w:rPr>
        <w:t>KnowaKYC</w:t>
      </w:r>
      <w:proofErr w:type="spellEnd"/>
      <w:r w:rsidRPr="00EB377F">
        <w:rPr>
          <w:lang w:val="en-US"/>
        </w:rPr>
        <w:t xml:space="preserve"> B2B SaaS </w:t>
      </w:r>
      <w:proofErr w:type="spellStart"/>
      <w:r>
        <w:rPr>
          <w:rFonts w:ascii="MS Mincho" w:eastAsia="MS Mincho" w:hAnsi="MS Mincho" w:cs="MS Mincho" w:hint="eastAsia"/>
        </w:rPr>
        <w:t>平台、网站</w:t>
      </w:r>
      <w:proofErr w:type="spellEnd"/>
      <w:r w:rsidRPr="00EB377F">
        <w:rPr>
          <w:lang w:val="en-US"/>
        </w:rPr>
        <w:t xml:space="preserve"> https://knowakyc.com </w:t>
      </w:r>
      <w:r>
        <w:rPr>
          <w:rFonts w:ascii="MS Mincho" w:eastAsia="MS Mincho" w:hAnsi="MS Mincho" w:cs="MS Mincho" w:hint="eastAsia"/>
        </w:rPr>
        <w:t>及所有相关网</w:t>
      </w:r>
      <w:r>
        <w:rPr>
          <w:rFonts w:ascii="PingFang TC" w:eastAsia="PingFang TC" w:hAnsi="PingFang TC" w:cs="PingFang TC" w:hint="eastAsia"/>
        </w:rPr>
        <w:t>络应</w:t>
      </w:r>
      <w:r>
        <w:rPr>
          <w:rFonts w:ascii="MS Mincho" w:eastAsia="MS Mincho" w:hAnsi="MS Mincho" w:cs="MS Mincho" w:hint="eastAsia"/>
        </w:rPr>
        <w:t>用程序、界面、</w:t>
      </w:r>
      <w:r>
        <w:rPr>
          <w:rFonts w:ascii="PingFang TC" w:eastAsia="PingFang TC" w:hAnsi="PingFang TC" w:cs="PingFang TC" w:hint="eastAsia"/>
        </w:rPr>
        <w:t>软</w:t>
      </w:r>
      <w:r>
        <w:rPr>
          <w:rFonts w:ascii="MS Mincho" w:eastAsia="MS Mincho" w:hAnsi="MS Mincho" w:cs="MS Mincho" w:hint="eastAsia"/>
        </w:rPr>
        <w:t>件模</w:t>
      </w:r>
      <w:r>
        <w:rPr>
          <w:rFonts w:ascii="PingFang TC" w:eastAsia="PingFang TC" w:hAnsi="PingFang TC" w:cs="PingFang TC" w:hint="eastAsia"/>
        </w:rPr>
        <w:t>块</w:t>
      </w:r>
      <w:r>
        <w:rPr>
          <w:rFonts w:ascii="MS Mincho" w:eastAsia="MS Mincho" w:hAnsi="MS Mincho" w:cs="MS Mincho" w:hint="eastAsia"/>
        </w:rPr>
        <w:t>和服</w:t>
      </w:r>
      <w:r>
        <w:rPr>
          <w:rFonts w:ascii="PingFang TC" w:eastAsia="PingFang TC" w:hAnsi="PingFang TC" w:cs="PingFang TC" w:hint="eastAsia"/>
        </w:rPr>
        <w:t>务</w:t>
      </w:r>
      <w:r w:rsidRPr="00EB377F">
        <w:rPr>
          <w:rFonts w:ascii="MS Mincho" w:eastAsia="MS Mincho" w:hAnsi="MS Mincho" w:cs="MS Mincho" w:hint="eastAsia"/>
          <w:lang w:val="en-US"/>
        </w:rPr>
        <w:t>（</w:t>
      </w:r>
      <w:r>
        <w:rPr>
          <w:rFonts w:ascii="MS Mincho" w:eastAsia="MS Mincho" w:hAnsi="MS Mincho" w:cs="MS Mincho" w:hint="eastAsia"/>
        </w:rPr>
        <w:t>以下</w:t>
      </w:r>
      <w:r>
        <w:rPr>
          <w:rFonts w:ascii="PingFang TC" w:eastAsia="PingFang TC" w:hAnsi="PingFang TC" w:cs="PingFang TC" w:hint="eastAsia"/>
        </w:rPr>
        <w:t>统</w:t>
      </w:r>
      <w:r>
        <w:rPr>
          <w:rFonts w:ascii="MS Mincho" w:eastAsia="MS Mincho" w:hAnsi="MS Mincho" w:cs="MS Mincho" w:hint="eastAsia"/>
        </w:rPr>
        <w:t>称</w:t>
      </w:r>
      <w:r w:rsidRPr="00EB377F">
        <w:rPr>
          <w:lang w:val="en-US"/>
        </w:rPr>
        <w:t>"</w:t>
      </w:r>
      <w:proofErr w:type="spellStart"/>
      <w:r>
        <w:rPr>
          <w:rFonts w:ascii="MS Mincho" w:eastAsia="MS Mincho" w:hAnsi="MS Mincho" w:cs="MS Mincho" w:hint="eastAsia"/>
        </w:rPr>
        <w:t>平台</w:t>
      </w:r>
      <w:proofErr w:type="spellEnd"/>
      <w:r w:rsidRPr="00EB377F">
        <w:rPr>
          <w:lang w:val="en-US"/>
        </w:rPr>
        <w:t>"</w:t>
      </w:r>
      <w:r w:rsidRPr="00EB377F">
        <w:rPr>
          <w:rFonts w:ascii="MS Mincho" w:eastAsia="MS Mincho" w:hAnsi="MS Mincho" w:cs="MS Mincho" w:hint="eastAsia"/>
          <w:lang w:val="en-US"/>
        </w:rPr>
        <w:t>）</w:t>
      </w:r>
      <w:proofErr w:type="spellStart"/>
      <w:r>
        <w:rPr>
          <w:rFonts w:ascii="MS Mincho" w:eastAsia="MS Mincho" w:hAnsi="MS Mincho" w:cs="MS Mincho" w:hint="eastAsia"/>
        </w:rPr>
        <w:t>的条款与条件</w:t>
      </w:r>
      <w:proofErr w:type="spellEnd"/>
      <w:r>
        <w:rPr>
          <w:rFonts w:ascii="MS Mincho" w:eastAsia="MS Mincho" w:hAnsi="MS Mincho" w:cs="MS Mincho" w:hint="eastAsia"/>
        </w:rPr>
        <w:t>。</w:t>
      </w:r>
    </w:p>
    <w:p w14:paraId="27685E75" w14:textId="77777777" w:rsidR="00EB377F" w:rsidRPr="00EB377F" w:rsidRDefault="00EB377F" w:rsidP="00EB377F">
      <w:pPr>
        <w:spacing w:after="60" w:line="240" w:lineRule="auto"/>
        <w:ind w:firstLine="454"/>
        <w:contextualSpacing/>
        <w:jc w:val="both"/>
        <w:rPr>
          <w:lang w:val="en-US"/>
        </w:rPr>
      </w:pPr>
      <w:proofErr w:type="spellStart"/>
      <w:r>
        <w:rPr>
          <w:rFonts w:ascii="MS Mincho" w:eastAsia="MS Mincho" w:hAnsi="MS Mincho" w:cs="MS Mincho" w:hint="eastAsia"/>
        </w:rPr>
        <w:t>平台运</w:t>
      </w:r>
      <w:r>
        <w:rPr>
          <w:rFonts w:ascii="PingFang TC" w:eastAsia="PingFang TC" w:hAnsi="PingFang TC" w:cs="PingFang TC" w:hint="eastAsia"/>
        </w:rPr>
        <w:t>营</w:t>
      </w:r>
      <w:r>
        <w:rPr>
          <w:rFonts w:ascii="MS Mincho" w:eastAsia="MS Mincho" w:hAnsi="MS Mincho" w:cs="MS Mincho" w:hint="eastAsia"/>
        </w:rPr>
        <w:t>方及本</w:t>
      </w:r>
      <w:r>
        <w:rPr>
          <w:rFonts w:ascii="PingFang TC" w:eastAsia="PingFang TC" w:hAnsi="PingFang TC" w:cs="PingFang TC" w:hint="eastAsia"/>
        </w:rPr>
        <w:t>协议</w:t>
      </w:r>
      <w:r>
        <w:rPr>
          <w:rFonts w:ascii="MS Mincho" w:eastAsia="MS Mincho" w:hAnsi="MS Mincho" w:cs="MS Mincho" w:hint="eastAsia"/>
        </w:rPr>
        <w:t>的</w:t>
      </w:r>
      <w:r>
        <w:rPr>
          <w:rFonts w:ascii="PingFang TC" w:eastAsia="PingFang TC" w:hAnsi="PingFang TC" w:cs="PingFang TC" w:hint="eastAsia"/>
        </w:rPr>
        <w:t>签约</w:t>
      </w:r>
      <w:r>
        <w:rPr>
          <w:rFonts w:ascii="MS Mincho" w:eastAsia="MS Mincho" w:hAnsi="MS Mincho" w:cs="MS Mincho" w:hint="eastAsia"/>
        </w:rPr>
        <w:t>方</w:t>
      </w:r>
      <w:r>
        <w:rPr>
          <w:rFonts w:ascii="PingFang TC" w:eastAsia="PingFang TC" w:hAnsi="PingFang TC" w:cs="PingFang TC" w:hint="eastAsia"/>
        </w:rPr>
        <w:t>为</w:t>
      </w:r>
      <w:proofErr w:type="spellEnd"/>
      <w:r w:rsidRPr="00EB377F">
        <w:rPr>
          <w:lang w:val="en-US"/>
        </w:rPr>
        <w:t xml:space="preserve"> AXIONET TECHNOLOGIES LIMITED</w:t>
      </w:r>
      <w:r w:rsidRPr="00EB377F">
        <w:rPr>
          <w:rFonts w:ascii="MS Mincho" w:eastAsia="MS Mincho" w:hAnsi="MS Mincho" w:cs="MS Mincho" w:hint="eastAsia"/>
          <w:lang w:val="en-US"/>
        </w:rPr>
        <w:t>，</w:t>
      </w:r>
      <w:r>
        <w:rPr>
          <w:rFonts w:ascii="MS Mincho" w:eastAsia="MS Mincho" w:hAnsi="MS Mincho" w:cs="MS Mincho" w:hint="eastAsia"/>
        </w:rPr>
        <w:t>注册</w:t>
      </w:r>
      <w:r>
        <w:rPr>
          <w:rFonts w:ascii="PingFang TC" w:eastAsia="PingFang TC" w:hAnsi="PingFang TC" w:cs="PingFang TC" w:hint="eastAsia"/>
        </w:rPr>
        <w:t>编</w:t>
      </w:r>
      <w:r>
        <w:rPr>
          <w:rFonts w:ascii="MS Mincho" w:eastAsia="MS Mincho" w:hAnsi="MS Mincho" w:cs="MS Mincho" w:hint="eastAsia"/>
        </w:rPr>
        <w:t>号</w:t>
      </w:r>
      <w:r w:rsidRPr="00EB377F">
        <w:rPr>
          <w:rFonts w:ascii="MS Mincho" w:eastAsia="MS Mincho" w:hAnsi="MS Mincho" w:cs="MS Mincho" w:hint="eastAsia"/>
          <w:lang w:val="en-US"/>
        </w:rPr>
        <w:t>：</w:t>
      </w:r>
      <w:r w:rsidRPr="00EB377F">
        <w:rPr>
          <w:lang w:val="en-US"/>
        </w:rPr>
        <w:t>80925278</w:t>
      </w:r>
      <w:r w:rsidRPr="00EB377F">
        <w:rPr>
          <w:rFonts w:ascii="MS Mincho" w:eastAsia="MS Mincho" w:hAnsi="MS Mincho" w:cs="MS Mincho" w:hint="eastAsia"/>
          <w:lang w:val="en-US"/>
        </w:rPr>
        <w:t>，</w:t>
      </w:r>
      <w:r>
        <w:rPr>
          <w:rFonts w:ascii="MS Mincho" w:eastAsia="MS Mincho" w:hAnsi="MS Mincho" w:cs="MS Mincho" w:hint="eastAsia"/>
        </w:rPr>
        <w:t>地址</w:t>
      </w:r>
      <w:r w:rsidRPr="00EB377F">
        <w:rPr>
          <w:rFonts w:ascii="MS Mincho" w:eastAsia="MS Mincho" w:hAnsi="MS Mincho" w:cs="MS Mincho" w:hint="eastAsia"/>
          <w:lang w:val="en-US"/>
        </w:rPr>
        <w:t>：</w:t>
      </w:r>
      <w:r>
        <w:rPr>
          <w:rFonts w:ascii="MS Mincho" w:eastAsia="MS Mincho" w:hAnsi="MS Mincho" w:cs="MS Mincho" w:hint="eastAsia"/>
        </w:rPr>
        <w:t>香港湾仔</w:t>
      </w:r>
      <w:r>
        <w:rPr>
          <w:rFonts w:ascii="PingFang TC" w:eastAsia="PingFang TC" w:hAnsi="PingFang TC" w:cs="PingFang TC" w:hint="eastAsia"/>
        </w:rPr>
        <w:t>轩</w:t>
      </w:r>
      <w:r>
        <w:rPr>
          <w:rFonts w:ascii="MS Mincho" w:eastAsia="MS Mincho" w:hAnsi="MS Mincho" w:cs="MS Mincho" w:hint="eastAsia"/>
        </w:rPr>
        <w:t>尼</w:t>
      </w:r>
      <w:r>
        <w:rPr>
          <w:rFonts w:ascii="PingFang TC" w:eastAsia="PingFang TC" w:hAnsi="PingFang TC" w:cs="PingFang TC" w:hint="eastAsia"/>
        </w:rPr>
        <w:t>诗</w:t>
      </w:r>
      <w:r>
        <w:rPr>
          <w:rFonts w:ascii="MS Mincho" w:eastAsia="MS Mincho" w:hAnsi="MS Mincho" w:cs="MS Mincho" w:hint="eastAsia"/>
        </w:rPr>
        <w:t>道</w:t>
      </w:r>
      <w:r w:rsidRPr="00EB377F">
        <w:rPr>
          <w:lang w:val="en-US"/>
        </w:rPr>
        <w:t>253–261</w:t>
      </w:r>
      <w:r>
        <w:rPr>
          <w:rFonts w:ascii="MS Mincho" w:eastAsia="MS Mincho" w:hAnsi="MS Mincho" w:cs="MS Mincho" w:hint="eastAsia"/>
        </w:rPr>
        <w:t>号宜</w:t>
      </w:r>
      <w:r>
        <w:rPr>
          <w:rFonts w:ascii="PingFang TC" w:eastAsia="PingFang TC" w:hAnsi="PingFang TC" w:cs="PingFang TC" w:hint="eastAsia"/>
        </w:rPr>
        <w:t>赛</w:t>
      </w:r>
      <w:r>
        <w:rPr>
          <w:rFonts w:ascii="MS Mincho" w:eastAsia="MS Mincho" w:hAnsi="MS Mincho" w:cs="MS Mincho" w:hint="eastAsia"/>
        </w:rPr>
        <w:t>商</w:t>
      </w:r>
      <w:r>
        <w:rPr>
          <w:rFonts w:ascii="PingFang TC" w:eastAsia="PingFang TC" w:hAnsi="PingFang TC" w:cs="PingFang TC" w:hint="eastAsia"/>
        </w:rPr>
        <w:t>业</w:t>
      </w:r>
      <w:r>
        <w:rPr>
          <w:rFonts w:ascii="MS Mincho" w:eastAsia="MS Mincho" w:hAnsi="MS Mincho" w:cs="MS Mincho" w:hint="eastAsia"/>
        </w:rPr>
        <w:t>大厦</w:t>
      </w:r>
      <w:r w:rsidRPr="00EB377F">
        <w:rPr>
          <w:lang w:val="en-US"/>
        </w:rPr>
        <w:t>22</w:t>
      </w:r>
      <w:r>
        <w:rPr>
          <w:rFonts w:ascii="MS Mincho" w:eastAsia="MS Mincho" w:hAnsi="MS Mincho" w:cs="MS Mincho" w:hint="eastAsia"/>
        </w:rPr>
        <w:t>楼</w:t>
      </w:r>
      <w:r w:rsidRPr="00EB377F">
        <w:rPr>
          <w:lang w:val="en-US"/>
        </w:rPr>
        <w:t>03</w:t>
      </w:r>
      <w:r>
        <w:rPr>
          <w:rFonts w:ascii="MS Mincho" w:eastAsia="MS Mincho" w:hAnsi="MS Mincho" w:cs="MS Mincho" w:hint="eastAsia"/>
        </w:rPr>
        <w:t>室</w:t>
      </w:r>
      <w:r w:rsidRPr="00EB377F">
        <w:rPr>
          <w:rFonts w:ascii="MS Mincho" w:eastAsia="MS Mincho" w:hAnsi="MS Mincho" w:cs="MS Mincho" w:hint="eastAsia"/>
          <w:lang w:val="en-US"/>
        </w:rPr>
        <w:t>（</w:t>
      </w:r>
      <w:r>
        <w:rPr>
          <w:rFonts w:ascii="MS Mincho" w:eastAsia="MS Mincho" w:hAnsi="MS Mincho" w:cs="MS Mincho" w:hint="eastAsia"/>
        </w:rPr>
        <w:t>以下</w:t>
      </w:r>
      <w:r>
        <w:rPr>
          <w:rFonts w:ascii="PingFang TC" w:eastAsia="PingFang TC" w:hAnsi="PingFang TC" w:cs="PingFang TC" w:hint="eastAsia"/>
        </w:rPr>
        <w:t>简</w:t>
      </w:r>
      <w:r>
        <w:rPr>
          <w:rFonts w:ascii="MS Mincho" w:eastAsia="MS Mincho" w:hAnsi="MS Mincho" w:cs="MS Mincho" w:hint="eastAsia"/>
        </w:rPr>
        <w:t>称</w:t>
      </w:r>
      <w:r w:rsidRPr="00EB377F">
        <w:rPr>
          <w:lang w:val="en-US"/>
        </w:rPr>
        <w:t>"</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方</w:t>
      </w:r>
      <w:r w:rsidRPr="00EB377F">
        <w:rPr>
          <w:lang w:val="en-US"/>
        </w:rPr>
        <w:t>"</w:t>
      </w:r>
      <w:r w:rsidRPr="00EB377F">
        <w:rPr>
          <w:rFonts w:ascii="MS Mincho" w:eastAsia="MS Mincho" w:hAnsi="MS Mincho" w:cs="MS Mincho" w:hint="eastAsia"/>
          <w:lang w:val="en-US"/>
        </w:rPr>
        <w:t>）</w:t>
      </w:r>
      <w:r>
        <w:rPr>
          <w:rFonts w:ascii="MS Mincho" w:eastAsia="MS Mincho" w:hAnsi="MS Mincho" w:cs="MS Mincho" w:hint="eastAsia"/>
        </w:rPr>
        <w:t>。</w:t>
      </w:r>
    </w:p>
    <w:p w14:paraId="69FC6FB0" w14:textId="77777777" w:rsidR="00EB377F" w:rsidRPr="00EB377F" w:rsidRDefault="00EB377F" w:rsidP="00EB377F">
      <w:pPr>
        <w:spacing w:after="60" w:line="240" w:lineRule="auto"/>
        <w:ind w:firstLine="454"/>
        <w:contextualSpacing/>
        <w:jc w:val="both"/>
        <w:rPr>
          <w:lang w:val="en-US"/>
        </w:rPr>
      </w:pPr>
      <w:r>
        <w:rPr>
          <w:rFonts w:ascii="MS Mincho" w:eastAsia="MS Mincho" w:hAnsi="MS Mincho" w:cs="MS Mincho" w:hint="eastAsia"/>
        </w:rPr>
        <w:t>本</w:t>
      </w:r>
      <w:r>
        <w:rPr>
          <w:rFonts w:ascii="PingFang TC" w:eastAsia="PingFang TC" w:hAnsi="PingFang TC" w:cs="PingFang TC" w:hint="eastAsia"/>
        </w:rPr>
        <w:t>协议</w:t>
      </w:r>
      <w:r>
        <w:rPr>
          <w:rFonts w:ascii="MS Mincho" w:eastAsia="MS Mincho" w:hAnsi="MS Mincho" w:cs="MS Mincho" w:hint="eastAsia"/>
        </w:rPr>
        <w:t>适用于法律</w:t>
      </w:r>
      <w:r>
        <w:rPr>
          <w:rFonts w:ascii="PingFang TC" w:eastAsia="PingFang TC" w:hAnsi="PingFang TC" w:cs="PingFang TC" w:hint="eastAsia"/>
        </w:rPr>
        <w:t>实</w:t>
      </w:r>
      <w:r>
        <w:rPr>
          <w:rFonts w:ascii="MS Mincho" w:eastAsia="MS Mincho" w:hAnsi="MS Mincho" w:cs="MS Mincho" w:hint="eastAsia"/>
        </w:rPr>
        <w:t>体、个体</w:t>
      </w:r>
      <w:r>
        <w:rPr>
          <w:rFonts w:ascii="PingFang TC" w:eastAsia="PingFang TC" w:hAnsi="PingFang TC" w:cs="PingFang TC" w:hint="eastAsia"/>
        </w:rPr>
        <w:t>经营</w:t>
      </w:r>
      <w:r>
        <w:rPr>
          <w:rFonts w:ascii="MS Mincho" w:eastAsia="MS Mincho" w:hAnsi="MS Mincho" w:cs="MS Mincho" w:hint="eastAsia"/>
        </w:rPr>
        <w:t>者及其他因商</w:t>
      </w:r>
      <w:r>
        <w:rPr>
          <w:rFonts w:ascii="PingFang TC" w:eastAsia="PingFang TC" w:hAnsi="PingFang TC" w:cs="PingFang TC" w:hint="eastAsia"/>
        </w:rPr>
        <w:t>业</w:t>
      </w:r>
      <w:r>
        <w:rPr>
          <w:rFonts w:ascii="MS Mincho" w:eastAsia="MS Mincho" w:hAnsi="MS Mincho" w:cs="MS Mincho" w:hint="eastAsia"/>
        </w:rPr>
        <w:t>或</w:t>
      </w:r>
      <w:r>
        <w:rPr>
          <w:rFonts w:ascii="PingFang TC" w:eastAsia="PingFang TC" w:hAnsi="PingFang TC" w:cs="PingFang TC" w:hint="eastAsia"/>
        </w:rPr>
        <w:t>职业</w:t>
      </w:r>
      <w:r>
        <w:rPr>
          <w:rFonts w:ascii="MS Mincho" w:eastAsia="MS Mincho" w:hAnsi="MS Mincho" w:cs="MS Mincho" w:hint="eastAsia"/>
        </w:rPr>
        <w:t>活</w:t>
      </w:r>
      <w:r>
        <w:rPr>
          <w:rFonts w:ascii="PingFang TC" w:eastAsia="PingFang TC" w:hAnsi="PingFang TC" w:cs="PingFang TC" w:hint="eastAsia"/>
        </w:rPr>
        <w:t>动</w:t>
      </w:r>
      <w:r>
        <w:rPr>
          <w:rFonts w:ascii="MS Mincho" w:eastAsia="MS Mincho" w:hAnsi="MS Mincho" w:cs="MS Mincho" w:hint="eastAsia"/>
        </w:rPr>
        <w:t>而使用本平台的人</w:t>
      </w:r>
      <w:r>
        <w:rPr>
          <w:rFonts w:ascii="PingFang TC" w:eastAsia="PingFang TC" w:hAnsi="PingFang TC" w:cs="PingFang TC" w:hint="eastAsia"/>
        </w:rPr>
        <w:t>员</w:t>
      </w:r>
      <w:r w:rsidRPr="00EB377F">
        <w:rPr>
          <w:rFonts w:ascii="MS Mincho" w:eastAsia="MS Mincho" w:hAnsi="MS Mincho" w:cs="MS Mincho" w:hint="eastAsia"/>
          <w:lang w:val="en-US"/>
        </w:rPr>
        <w:t>（</w:t>
      </w:r>
      <w:r>
        <w:rPr>
          <w:rFonts w:ascii="MS Mincho" w:eastAsia="MS Mincho" w:hAnsi="MS Mincho" w:cs="MS Mincho" w:hint="eastAsia"/>
        </w:rPr>
        <w:t>以下</w:t>
      </w:r>
      <w:r>
        <w:rPr>
          <w:rFonts w:ascii="PingFang TC" w:eastAsia="PingFang TC" w:hAnsi="PingFang TC" w:cs="PingFang TC" w:hint="eastAsia"/>
        </w:rPr>
        <w:t>简</w:t>
      </w:r>
      <w:r>
        <w:rPr>
          <w:rFonts w:ascii="MS Mincho" w:eastAsia="MS Mincho" w:hAnsi="MS Mincho" w:cs="MS Mincho" w:hint="eastAsia"/>
        </w:rPr>
        <w:t>称</w:t>
      </w:r>
      <w:r w:rsidRPr="00EB377F">
        <w:rPr>
          <w:lang w:val="en-US"/>
        </w:rPr>
        <w:t>"</w:t>
      </w:r>
      <w:r>
        <w:rPr>
          <w:rFonts w:ascii="MS Mincho" w:eastAsia="MS Mincho" w:hAnsi="MS Mincho" w:cs="MS Mincho" w:hint="eastAsia"/>
        </w:rPr>
        <w:t>用</w:t>
      </w:r>
      <w:r>
        <w:rPr>
          <w:rFonts w:ascii="PingFang TC" w:eastAsia="PingFang TC" w:hAnsi="PingFang TC" w:cs="PingFang TC" w:hint="eastAsia"/>
        </w:rPr>
        <w:t>户</w:t>
      </w:r>
      <w:r w:rsidRPr="00EB377F">
        <w:rPr>
          <w:lang w:val="en-US"/>
        </w:rPr>
        <w:t>"</w:t>
      </w:r>
      <w:r w:rsidRPr="00EB377F">
        <w:rPr>
          <w:rFonts w:ascii="MS Mincho" w:eastAsia="MS Mincho" w:hAnsi="MS Mincho" w:cs="MS Mincho" w:hint="eastAsia"/>
          <w:lang w:val="en-US"/>
        </w:rPr>
        <w:t>）</w:t>
      </w:r>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通</w:t>
      </w:r>
      <w:r>
        <w:rPr>
          <w:rFonts w:ascii="PingFang TC" w:eastAsia="PingFang TC" w:hAnsi="PingFang TC" w:cs="PingFang TC" w:hint="eastAsia"/>
        </w:rPr>
        <w:t>过</w:t>
      </w:r>
      <w:r>
        <w:rPr>
          <w:rFonts w:ascii="MS Mincho" w:eastAsia="MS Mincho" w:hAnsi="MS Mincho" w:cs="MS Mincho" w:hint="eastAsia"/>
        </w:rPr>
        <w:t>使用本平台、</w:t>
      </w:r>
      <w:r>
        <w:rPr>
          <w:rFonts w:ascii="PingFang TC" w:eastAsia="PingFang TC" w:hAnsi="PingFang TC" w:cs="PingFang TC" w:hint="eastAsia"/>
        </w:rPr>
        <w:t>创</w:t>
      </w:r>
      <w:r>
        <w:rPr>
          <w:rFonts w:ascii="MS Mincho" w:eastAsia="MS Mincho" w:hAnsi="MS Mincho" w:cs="MS Mincho" w:hint="eastAsia"/>
        </w:rPr>
        <w:t>建</w:t>
      </w:r>
      <w:r>
        <w:rPr>
          <w:rFonts w:ascii="PingFang TC" w:eastAsia="PingFang TC" w:hAnsi="PingFang TC" w:cs="PingFang TC" w:hint="eastAsia"/>
        </w:rPr>
        <w:t>账户</w:t>
      </w:r>
      <w:r>
        <w:rPr>
          <w:rFonts w:ascii="MS Mincho" w:eastAsia="MS Mincho" w:hAnsi="MS Mincho" w:cs="MS Mincho" w:hint="eastAsia"/>
        </w:rPr>
        <w:t>、点</w:t>
      </w:r>
      <w:r>
        <w:rPr>
          <w:rFonts w:ascii="PingFang TC" w:eastAsia="PingFang TC" w:hAnsi="PingFang TC" w:cs="PingFang TC" w:hint="eastAsia"/>
        </w:rPr>
        <w:t>击</w:t>
      </w:r>
      <w:r>
        <w:rPr>
          <w:rFonts w:ascii="MS Mincho" w:eastAsia="MS Mincho" w:hAnsi="MS Mincho" w:cs="MS Mincho" w:hint="eastAsia"/>
        </w:rPr>
        <w:t>确</w:t>
      </w:r>
      <w:r>
        <w:rPr>
          <w:rFonts w:ascii="PingFang TC" w:eastAsia="PingFang TC" w:hAnsi="PingFang TC" w:cs="PingFang TC" w:hint="eastAsia"/>
        </w:rPr>
        <w:t>认</w:t>
      </w:r>
      <w:r>
        <w:rPr>
          <w:rFonts w:ascii="MS Mincho" w:eastAsia="MS Mincho" w:hAnsi="MS Mincho" w:cs="MS Mincho" w:hint="eastAsia"/>
        </w:rPr>
        <w:t>按</w:t>
      </w:r>
      <w:r>
        <w:rPr>
          <w:rFonts w:ascii="PingFang TC" w:eastAsia="PingFang TC" w:hAnsi="PingFang TC" w:cs="PingFang TC" w:hint="eastAsia"/>
        </w:rPr>
        <w:t>钮</w:t>
      </w:r>
      <w:r>
        <w:rPr>
          <w:rFonts w:ascii="MS Mincho" w:eastAsia="MS Mincho" w:hAnsi="MS Mincho" w:cs="MS Mincho" w:hint="eastAsia"/>
        </w:rPr>
        <w:t>或以其他方式作出</w:t>
      </w:r>
      <w:r>
        <w:rPr>
          <w:rFonts w:ascii="PingFang TC" w:eastAsia="PingFang TC" w:hAnsi="PingFang TC" w:cs="PingFang TC" w:hint="eastAsia"/>
        </w:rPr>
        <w:t>电</w:t>
      </w:r>
      <w:r>
        <w:rPr>
          <w:rFonts w:ascii="MS Mincho" w:eastAsia="MS Mincho" w:hAnsi="MS Mincho" w:cs="MS Mincho" w:hint="eastAsia"/>
        </w:rPr>
        <w:t>子形式的同意表示，即</w:t>
      </w:r>
      <w:r>
        <w:rPr>
          <w:rFonts w:ascii="PingFang TC" w:eastAsia="PingFang TC" w:hAnsi="PingFang TC" w:cs="PingFang TC" w:hint="eastAsia"/>
        </w:rPr>
        <w:t>视为</w:t>
      </w:r>
      <w:r>
        <w:rPr>
          <w:rFonts w:ascii="MS Mincho" w:eastAsia="MS Mincho" w:hAnsi="MS Mincho" w:cs="MS Mincho" w:hint="eastAsia"/>
        </w:rPr>
        <w:t>接受本</w:t>
      </w:r>
      <w:r>
        <w:rPr>
          <w:rFonts w:ascii="PingFang TC" w:eastAsia="PingFang TC" w:hAnsi="PingFang TC" w:cs="PingFang TC" w:hint="eastAsia"/>
        </w:rPr>
        <w:t>协议</w:t>
      </w:r>
      <w:r>
        <w:rPr>
          <w:rFonts w:ascii="MS Mincho" w:eastAsia="MS Mincho" w:hAnsi="MS Mincho" w:cs="MS Mincho" w:hint="eastAsia"/>
        </w:rPr>
        <w:t>。根据香港《</w:t>
      </w:r>
      <w:r>
        <w:rPr>
          <w:rFonts w:ascii="PingFang TC" w:eastAsia="PingFang TC" w:hAnsi="PingFang TC" w:cs="PingFang TC" w:hint="eastAsia"/>
        </w:rPr>
        <w:t>电</w:t>
      </w:r>
      <w:r>
        <w:rPr>
          <w:rFonts w:ascii="MS Mincho" w:eastAsia="MS Mincho" w:hAnsi="MS Mincho" w:cs="MS Mincho" w:hint="eastAsia"/>
        </w:rPr>
        <w:t>子交易条例》</w:t>
      </w:r>
      <w:r w:rsidRPr="00EB377F">
        <w:rPr>
          <w:rFonts w:ascii="MS Mincho" w:eastAsia="MS Mincho" w:hAnsi="MS Mincho" w:cs="MS Mincho" w:hint="eastAsia"/>
          <w:lang w:val="en-US"/>
        </w:rPr>
        <w:t>（</w:t>
      </w:r>
      <w:r>
        <w:rPr>
          <w:rFonts w:ascii="MS Mincho" w:eastAsia="MS Mincho" w:hAnsi="MS Mincho" w:cs="MS Mincho" w:hint="eastAsia"/>
        </w:rPr>
        <w:t>第</w:t>
      </w:r>
      <w:r w:rsidRPr="00EB377F">
        <w:rPr>
          <w:lang w:val="en-US"/>
        </w:rPr>
        <w:t>553</w:t>
      </w:r>
      <w:r>
        <w:rPr>
          <w:rFonts w:ascii="MS Mincho" w:eastAsia="MS Mincho" w:hAnsi="MS Mincho" w:cs="MS Mincho" w:hint="eastAsia"/>
        </w:rPr>
        <w:t>章</w:t>
      </w:r>
      <w:r w:rsidRPr="00EB377F">
        <w:rPr>
          <w:rFonts w:ascii="MS Mincho" w:eastAsia="MS Mincho" w:hAnsi="MS Mincho" w:cs="MS Mincho" w:hint="eastAsia"/>
          <w:lang w:val="en-US"/>
        </w:rPr>
        <w:t>）</w:t>
      </w:r>
      <w:r>
        <w:rPr>
          <w:rFonts w:ascii="MS Mincho" w:eastAsia="MS Mincho" w:hAnsi="MS Mincho" w:cs="MS Mincho" w:hint="eastAsia"/>
        </w:rPr>
        <w:t>的</w:t>
      </w:r>
      <w:r>
        <w:rPr>
          <w:rFonts w:ascii="PingFang TC" w:eastAsia="PingFang TC" w:hAnsi="PingFang TC" w:cs="PingFang TC" w:hint="eastAsia"/>
        </w:rPr>
        <w:t>规</w:t>
      </w:r>
      <w:r>
        <w:rPr>
          <w:rFonts w:ascii="MS Mincho" w:eastAsia="MS Mincho" w:hAnsi="MS Mincho" w:cs="MS Mincho" w:hint="eastAsia"/>
        </w:rPr>
        <w:t>定</w:t>
      </w:r>
      <w:r w:rsidRPr="00EB377F">
        <w:rPr>
          <w:rFonts w:ascii="MS Mincho" w:eastAsia="MS Mincho" w:hAnsi="MS Mincho" w:cs="MS Mincho" w:hint="eastAsia"/>
          <w:lang w:val="en-US"/>
        </w:rPr>
        <w:t>，</w:t>
      </w:r>
      <w:r>
        <w:rPr>
          <w:rFonts w:ascii="PingFang TC" w:eastAsia="PingFang TC" w:hAnsi="PingFang TC" w:cs="PingFang TC" w:hint="eastAsia"/>
        </w:rPr>
        <w:t>电</w:t>
      </w:r>
      <w:r>
        <w:rPr>
          <w:rFonts w:ascii="MS Mincho" w:eastAsia="MS Mincho" w:hAnsi="MS Mincho" w:cs="MS Mincho" w:hint="eastAsia"/>
        </w:rPr>
        <w:t>子接受及</w:t>
      </w:r>
      <w:r>
        <w:rPr>
          <w:rFonts w:ascii="PingFang TC" w:eastAsia="PingFang TC" w:hAnsi="PingFang TC" w:cs="PingFang TC" w:hint="eastAsia"/>
        </w:rPr>
        <w:t>电</w:t>
      </w:r>
      <w:r>
        <w:rPr>
          <w:rFonts w:ascii="MS Mincho" w:eastAsia="MS Mincho" w:hAnsi="MS Mincho" w:cs="MS Mincho" w:hint="eastAsia"/>
        </w:rPr>
        <w:t>子通信均具有法律效力</w:t>
      </w:r>
      <w:r w:rsidRPr="00EB377F">
        <w:rPr>
          <w:rFonts w:ascii="MS Mincho" w:eastAsia="MS Mincho" w:hAnsi="MS Mincho" w:cs="MS Mincho" w:hint="eastAsia"/>
          <w:lang w:val="en-US"/>
        </w:rPr>
        <w:t>，</w:t>
      </w:r>
      <w:r>
        <w:rPr>
          <w:rFonts w:ascii="MS Mincho" w:eastAsia="MS Mincho" w:hAnsi="MS Mincho" w:cs="MS Mincho" w:hint="eastAsia"/>
        </w:rPr>
        <w:t>但适用的</w:t>
      </w:r>
      <w:r>
        <w:rPr>
          <w:rFonts w:ascii="Yu Gothic" w:eastAsia="Yu Gothic" w:hAnsi="Yu Gothic" w:cs="Yu Gothic" w:hint="eastAsia"/>
        </w:rPr>
        <w:t>强</w:t>
      </w:r>
      <w:r>
        <w:rPr>
          <w:rFonts w:ascii="MS Mincho" w:eastAsia="MS Mincho" w:hAnsi="MS Mincho" w:cs="MS Mincho" w:hint="eastAsia"/>
        </w:rPr>
        <w:t>制性法律另有</w:t>
      </w:r>
      <w:r>
        <w:rPr>
          <w:rFonts w:ascii="PingFang TC" w:eastAsia="PingFang TC" w:hAnsi="PingFang TC" w:cs="PingFang TC" w:hint="eastAsia"/>
        </w:rPr>
        <w:t>规</w:t>
      </w:r>
      <w:r>
        <w:rPr>
          <w:rFonts w:ascii="MS Mincho" w:eastAsia="MS Mincho" w:hAnsi="MS Mincho" w:cs="MS Mincho" w:hint="eastAsia"/>
        </w:rPr>
        <w:t>定的除外。</w:t>
      </w:r>
    </w:p>
    <w:p w14:paraId="1455B431" w14:textId="77777777" w:rsidR="00EB377F" w:rsidRPr="00EB377F" w:rsidRDefault="00EB377F" w:rsidP="00EB377F">
      <w:pPr>
        <w:keepNext/>
        <w:spacing w:before="160" w:after="80" w:line="240" w:lineRule="auto"/>
        <w:contextualSpacing/>
        <w:jc w:val="both"/>
        <w:rPr>
          <w:lang w:val="en-US"/>
        </w:rPr>
      </w:pPr>
      <w:proofErr w:type="spellStart"/>
      <w:r>
        <w:rPr>
          <w:rFonts w:ascii="PingFang TC" w:eastAsia="PingFang TC" w:hAnsi="PingFang TC" w:cs="PingFang TC" w:hint="eastAsia"/>
          <w:b/>
        </w:rPr>
        <w:t>术语</w:t>
      </w:r>
      <w:r>
        <w:rPr>
          <w:rFonts w:ascii="MS Mincho" w:eastAsia="MS Mincho" w:hAnsi="MS Mincho" w:cs="MS Mincho" w:hint="eastAsia"/>
          <w:b/>
        </w:rPr>
        <w:t>和定</w:t>
      </w:r>
      <w:r>
        <w:rPr>
          <w:rFonts w:ascii="PingFang TC" w:eastAsia="PingFang TC" w:hAnsi="PingFang TC" w:cs="PingFang TC" w:hint="eastAsia"/>
          <w:b/>
        </w:rPr>
        <w:t>义</w:t>
      </w:r>
      <w:proofErr w:type="spellEnd"/>
    </w:p>
    <w:p w14:paraId="36EE7BF1" w14:textId="77777777" w:rsidR="00EB377F" w:rsidRPr="00EB377F" w:rsidRDefault="00EB377F" w:rsidP="00EB377F">
      <w:pPr>
        <w:spacing w:after="60" w:line="240" w:lineRule="auto"/>
        <w:contextualSpacing/>
        <w:jc w:val="both"/>
        <w:rPr>
          <w:lang w:val="en-US"/>
        </w:rPr>
      </w:pPr>
      <w:r>
        <w:rPr>
          <w:rFonts w:ascii="MS Mincho" w:eastAsia="MS Mincho" w:hAnsi="MS Mincho" w:cs="MS Mincho" w:hint="eastAsia"/>
          <w:b/>
        </w:rPr>
        <w:t>接受</w:t>
      </w:r>
      <w:r w:rsidRPr="00EB377F">
        <w:rPr>
          <w:rFonts w:ascii="MS Mincho" w:eastAsia="MS Mincho" w:hAnsi="MS Mincho" w:cs="MS Mincho" w:hint="eastAsia"/>
          <w:b/>
          <w:lang w:val="en-US"/>
        </w:rPr>
        <w:t>：</w:t>
      </w:r>
      <w:r>
        <w:rPr>
          <w:rFonts w:ascii="MS Mincho" w:eastAsia="MS Mincho" w:hAnsi="MS Mincho" w:cs="MS Mincho" w:hint="eastAsia"/>
          <w:b/>
        </w:rPr>
        <w:t>用</w:t>
      </w:r>
      <w:r>
        <w:rPr>
          <w:rFonts w:ascii="PingFang TC" w:eastAsia="PingFang TC" w:hAnsi="PingFang TC" w:cs="PingFang TC" w:hint="eastAsia"/>
          <w:b/>
        </w:rPr>
        <w:t>户</w:t>
      </w:r>
      <w:r>
        <w:rPr>
          <w:rFonts w:ascii="MS Mincho" w:eastAsia="MS Mincho" w:hAnsi="MS Mincho" w:cs="MS Mincho" w:hint="eastAsia"/>
          <w:b/>
        </w:rPr>
        <w:t>通</w:t>
      </w:r>
      <w:r>
        <w:rPr>
          <w:rFonts w:ascii="PingFang TC" w:eastAsia="PingFang TC" w:hAnsi="PingFang TC" w:cs="PingFang TC" w:hint="eastAsia"/>
          <w:b/>
        </w:rPr>
        <w:t>过</w:t>
      </w:r>
      <w:r>
        <w:rPr>
          <w:rFonts w:ascii="MS Mincho" w:eastAsia="MS Mincho" w:hAnsi="MS Mincho" w:cs="MS Mincho" w:hint="eastAsia"/>
          <w:b/>
        </w:rPr>
        <w:t>注册、点</w:t>
      </w:r>
      <w:r>
        <w:rPr>
          <w:rFonts w:ascii="PingFang TC" w:eastAsia="PingFang TC" w:hAnsi="PingFang TC" w:cs="PingFang TC" w:hint="eastAsia"/>
          <w:b/>
        </w:rPr>
        <w:t>击</w:t>
      </w:r>
      <w:r>
        <w:rPr>
          <w:rFonts w:ascii="MS Mincho" w:eastAsia="MS Mincho" w:hAnsi="MS Mincho" w:cs="MS Mincho" w:hint="eastAsia"/>
          <w:b/>
        </w:rPr>
        <w:t>确</w:t>
      </w:r>
      <w:r>
        <w:rPr>
          <w:rFonts w:ascii="PingFang TC" w:eastAsia="PingFang TC" w:hAnsi="PingFang TC" w:cs="PingFang TC" w:hint="eastAsia"/>
          <w:b/>
        </w:rPr>
        <w:t>认</w:t>
      </w:r>
      <w:r>
        <w:rPr>
          <w:rFonts w:ascii="MS Mincho" w:eastAsia="MS Mincho" w:hAnsi="MS Mincho" w:cs="MS Mincho" w:hint="eastAsia"/>
          <w:b/>
        </w:rPr>
        <w:t>按</w:t>
      </w:r>
      <w:r>
        <w:rPr>
          <w:rFonts w:ascii="PingFang TC" w:eastAsia="PingFang TC" w:hAnsi="PingFang TC" w:cs="PingFang TC" w:hint="eastAsia"/>
          <w:b/>
        </w:rPr>
        <w:t>钮</w:t>
      </w:r>
      <w:r>
        <w:rPr>
          <w:rFonts w:ascii="MS Mincho" w:eastAsia="MS Mincho" w:hAnsi="MS Mincho" w:cs="MS Mincho" w:hint="eastAsia"/>
          <w:b/>
        </w:rPr>
        <w:t>、开始使用平台、支付相</w:t>
      </w:r>
      <w:r>
        <w:rPr>
          <w:rFonts w:ascii="PingFang TC" w:eastAsia="PingFang TC" w:hAnsi="PingFang TC" w:cs="PingFang TC" w:hint="eastAsia"/>
          <w:b/>
        </w:rPr>
        <w:t>应费</w:t>
      </w:r>
      <w:r>
        <w:rPr>
          <w:rFonts w:ascii="MS Mincho" w:eastAsia="MS Mincho" w:hAnsi="MS Mincho" w:cs="MS Mincho" w:hint="eastAsia"/>
          <w:b/>
        </w:rPr>
        <w:t>用或采取任何其他明确表示同意的行</w:t>
      </w:r>
      <w:r>
        <w:rPr>
          <w:rFonts w:ascii="PingFang TC" w:eastAsia="PingFang TC" w:hAnsi="PingFang TC" w:cs="PingFang TC" w:hint="eastAsia"/>
          <w:b/>
        </w:rPr>
        <w:t>为</w:t>
      </w:r>
      <w:r w:rsidRPr="00EB377F">
        <w:rPr>
          <w:rFonts w:ascii="MS Mincho" w:eastAsia="MS Mincho" w:hAnsi="MS Mincho" w:cs="MS Mincho" w:hint="eastAsia"/>
          <w:b/>
          <w:lang w:val="en-US"/>
        </w:rPr>
        <w:t>，</w:t>
      </w:r>
      <w:r>
        <w:rPr>
          <w:rFonts w:ascii="PingFang TC" w:eastAsia="PingFang TC" w:hAnsi="PingFang TC" w:cs="PingFang TC" w:hint="eastAsia"/>
          <w:b/>
        </w:rPr>
        <w:t>对</w:t>
      </w:r>
      <w:r>
        <w:rPr>
          <w:rFonts w:ascii="MS Mincho" w:eastAsia="MS Mincho" w:hAnsi="MS Mincho" w:cs="MS Mincho" w:hint="eastAsia"/>
          <w:b/>
        </w:rPr>
        <w:t>本</w:t>
      </w:r>
      <w:r>
        <w:rPr>
          <w:rFonts w:ascii="PingFang TC" w:eastAsia="PingFang TC" w:hAnsi="PingFang TC" w:cs="PingFang TC" w:hint="eastAsia"/>
          <w:b/>
        </w:rPr>
        <w:t>协议</w:t>
      </w:r>
      <w:r>
        <w:rPr>
          <w:rFonts w:ascii="MS Mincho" w:eastAsia="MS Mincho" w:hAnsi="MS Mincho" w:cs="MS Mincho" w:hint="eastAsia"/>
          <w:b/>
        </w:rPr>
        <w:t>条款予以完全且无条件的接受。</w:t>
      </w:r>
    </w:p>
    <w:p w14:paraId="7615929B" w14:textId="77777777" w:rsidR="00EB377F" w:rsidRPr="00EB377F" w:rsidRDefault="00EB377F" w:rsidP="00EB377F">
      <w:pPr>
        <w:spacing w:after="60" w:line="240" w:lineRule="auto"/>
        <w:contextualSpacing/>
        <w:jc w:val="both"/>
        <w:rPr>
          <w:lang w:val="en-US"/>
        </w:rPr>
      </w:pPr>
      <w:r>
        <w:rPr>
          <w:rFonts w:ascii="MS Mincho" w:eastAsia="MS Mincho" w:hAnsi="MS Mincho" w:cs="MS Mincho" w:hint="eastAsia"/>
          <w:b/>
        </w:rPr>
        <w:t>交易</w:t>
      </w:r>
      <w:r>
        <w:rPr>
          <w:rFonts w:ascii="PingFang TC" w:eastAsia="PingFang TC" w:hAnsi="PingFang TC" w:cs="PingFang TC" w:hint="eastAsia"/>
          <w:b/>
        </w:rPr>
        <w:t>对</w:t>
      </w:r>
      <w:r>
        <w:rPr>
          <w:rFonts w:ascii="MS Mincho" w:eastAsia="MS Mincho" w:hAnsi="MS Mincho" w:cs="MS Mincho" w:hint="eastAsia"/>
          <w:b/>
        </w:rPr>
        <w:t>手方</w:t>
      </w:r>
      <w:r w:rsidRPr="00EB377F">
        <w:rPr>
          <w:rFonts w:ascii="MS Mincho" w:eastAsia="MS Mincho" w:hAnsi="MS Mincho" w:cs="MS Mincho" w:hint="eastAsia"/>
          <w:b/>
          <w:lang w:val="en-US"/>
        </w:rPr>
        <w:t>：</w:t>
      </w:r>
      <w:r>
        <w:rPr>
          <w:rFonts w:ascii="MS Mincho" w:eastAsia="MS Mincho" w:hAnsi="MS Mincho" w:cs="MS Mincho" w:hint="eastAsia"/>
          <w:b/>
        </w:rPr>
        <w:t>个人、法人</w:t>
      </w:r>
      <w:r>
        <w:rPr>
          <w:rFonts w:ascii="PingFang TC" w:eastAsia="PingFang TC" w:hAnsi="PingFang TC" w:cs="PingFang TC" w:hint="eastAsia"/>
          <w:b/>
        </w:rPr>
        <w:t>实</w:t>
      </w:r>
      <w:r>
        <w:rPr>
          <w:rFonts w:ascii="MS Mincho" w:eastAsia="MS Mincho" w:hAnsi="MS Mincho" w:cs="MS Mincho" w:hint="eastAsia"/>
          <w:b/>
        </w:rPr>
        <w:t>体、合伙企</w:t>
      </w:r>
      <w:r>
        <w:rPr>
          <w:rFonts w:ascii="PingFang TC" w:eastAsia="PingFang TC" w:hAnsi="PingFang TC" w:cs="PingFang TC" w:hint="eastAsia"/>
          <w:b/>
        </w:rPr>
        <w:t>业</w:t>
      </w:r>
      <w:r>
        <w:rPr>
          <w:rFonts w:ascii="MS Mincho" w:eastAsia="MS Mincho" w:hAnsi="MS Mincho" w:cs="MS Mincho" w:hint="eastAsia"/>
          <w:b/>
        </w:rPr>
        <w:t>、个体</w:t>
      </w:r>
      <w:r>
        <w:rPr>
          <w:rFonts w:ascii="PingFang TC" w:eastAsia="PingFang TC" w:hAnsi="PingFang TC" w:cs="PingFang TC" w:hint="eastAsia"/>
          <w:b/>
        </w:rPr>
        <w:t>经营</w:t>
      </w:r>
      <w:r>
        <w:rPr>
          <w:rFonts w:ascii="MS Mincho" w:eastAsia="MS Mincho" w:hAnsi="MS Mincho" w:cs="MS Mincho" w:hint="eastAsia"/>
          <w:b/>
        </w:rPr>
        <w:t>者或任何其他主体</w:t>
      </w:r>
      <w:r w:rsidRPr="00EB377F">
        <w:rPr>
          <w:rFonts w:ascii="MS Mincho" w:eastAsia="MS Mincho" w:hAnsi="MS Mincho" w:cs="MS Mincho" w:hint="eastAsia"/>
          <w:b/>
          <w:lang w:val="en-US"/>
        </w:rPr>
        <w:t>，</w:t>
      </w:r>
      <w:r>
        <w:rPr>
          <w:rFonts w:ascii="MS Mincho" w:eastAsia="MS Mincho" w:hAnsi="MS Mincho" w:cs="MS Mincho" w:hint="eastAsia"/>
          <w:b/>
        </w:rPr>
        <w:t>用</w:t>
      </w:r>
      <w:r>
        <w:rPr>
          <w:rFonts w:ascii="PingFang TC" w:eastAsia="PingFang TC" w:hAnsi="PingFang TC" w:cs="PingFang TC" w:hint="eastAsia"/>
          <w:b/>
        </w:rPr>
        <w:t>户针对</w:t>
      </w:r>
      <w:r>
        <w:rPr>
          <w:rFonts w:ascii="MS Mincho" w:eastAsia="MS Mincho" w:hAnsi="MS Mincho" w:cs="MS Mincho" w:hint="eastAsia"/>
          <w:b/>
        </w:rPr>
        <w:t>其</w:t>
      </w:r>
      <w:r>
        <w:rPr>
          <w:rFonts w:ascii="PingFang TC" w:eastAsia="PingFang TC" w:hAnsi="PingFang TC" w:cs="PingFang TC" w:hint="eastAsia"/>
          <w:b/>
        </w:rPr>
        <w:t>发</w:t>
      </w:r>
      <w:r>
        <w:rPr>
          <w:rFonts w:ascii="MS Mincho" w:eastAsia="MS Mincho" w:hAnsi="MS Mincho" w:cs="MS Mincho" w:hint="eastAsia"/>
          <w:b/>
        </w:rPr>
        <w:t>起了解你的客</w:t>
      </w:r>
      <w:r>
        <w:rPr>
          <w:rFonts w:ascii="PingFang TC" w:eastAsia="PingFang TC" w:hAnsi="PingFang TC" w:cs="PingFang TC" w:hint="eastAsia"/>
          <w:b/>
        </w:rPr>
        <w:t>户</w:t>
      </w:r>
      <w:r w:rsidRPr="00EB377F">
        <w:rPr>
          <w:rFonts w:ascii="MS Mincho" w:eastAsia="MS Mincho" w:hAnsi="MS Mincho" w:cs="MS Mincho" w:hint="eastAsia"/>
          <w:b/>
          <w:lang w:val="en-US"/>
        </w:rPr>
        <w:t>（</w:t>
      </w:r>
      <w:r w:rsidRPr="00EB377F">
        <w:rPr>
          <w:b/>
          <w:lang w:val="en-US"/>
        </w:rPr>
        <w:t>KYC</w:t>
      </w:r>
      <w:r w:rsidRPr="00EB377F">
        <w:rPr>
          <w:rFonts w:ascii="MS Mincho" w:eastAsia="MS Mincho" w:hAnsi="MS Mincho" w:cs="MS Mincho" w:hint="eastAsia"/>
          <w:b/>
          <w:lang w:val="en-US"/>
        </w:rPr>
        <w:t>）</w:t>
      </w:r>
      <w:r w:rsidRPr="00EB377F">
        <w:rPr>
          <w:b/>
          <w:lang w:val="en-US"/>
        </w:rPr>
        <w:t>/</w:t>
      </w:r>
      <w:r>
        <w:rPr>
          <w:rFonts w:ascii="MS Mincho" w:eastAsia="MS Mincho" w:hAnsi="MS Mincho" w:cs="MS Mincho" w:hint="eastAsia"/>
          <w:b/>
        </w:rPr>
        <w:t>了解你的</w:t>
      </w:r>
      <w:r>
        <w:rPr>
          <w:rFonts w:ascii="PingFang TC" w:eastAsia="PingFang TC" w:hAnsi="PingFang TC" w:cs="PingFang TC" w:hint="eastAsia"/>
          <w:b/>
        </w:rPr>
        <w:t>业务</w:t>
      </w:r>
      <w:r w:rsidRPr="00EB377F">
        <w:rPr>
          <w:rFonts w:ascii="MS Mincho" w:eastAsia="MS Mincho" w:hAnsi="MS Mincho" w:cs="MS Mincho" w:hint="eastAsia"/>
          <w:b/>
          <w:lang w:val="en-US"/>
        </w:rPr>
        <w:t>（</w:t>
      </w:r>
      <w:r w:rsidRPr="00EB377F">
        <w:rPr>
          <w:b/>
          <w:lang w:val="en-US"/>
        </w:rPr>
        <w:t>KYB</w:t>
      </w:r>
      <w:r w:rsidRPr="00EB377F">
        <w:rPr>
          <w:rFonts w:ascii="MS Mincho" w:eastAsia="MS Mincho" w:hAnsi="MS Mincho" w:cs="MS Mincho" w:hint="eastAsia"/>
          <w:b/>
          <w:lang w:val="en-US"/>
        </w:rPr>
        <w:t>）</w:t>
      </w:r>
      <w:r>
        <w:rPr>
          <w:rFonts w:ascii="MS Mincho" w:eastAsia="MS Mincho" w:hAnsi="MS Mincho" w:cs="MS Mincho" w:hint="eastAsia"/>
          <w:b/>
        </w:rPr>
        <w:t>、反洗</w:t>
      </w:r>
      <w:r>
        <w:rPr>
          <w:rFonts w:ascii="PingFang TC" w:eastAsia="PingFang TC" w:hAnsi="PingFang TC" w:cs="PingFang TC" w:hint="eastAsia"/>
          <w:b/>
        </w:rPr>
        <w:t>钱</w:t>
      </w:r>
      <w:r w:rsidRPr="00EB377F">
        <w:rPr>
          <w:rFonts w:ascii="MS Mincho" w:eastAsia="MS Mincho" w:hAnsi="MS Mincho" w:cs="MS Mincho" w:hint="eastAsia"/>
          <w:b/>
          <w:lang w:val="en-US"/>
        </w:rPr>
        <w:t>（</w:t>
      </w:r>
      <w:r w:rsidRPr="00EB377F">
        <w:rPr>
          <w:b/>
          <w:lang w:val="en-US"/>
        </w:rPr>
        <w:t>AML</w:t>
      </w:r>
      <w:r w:rsidRPr="00EB377F">
        <w:rPr>
          <w:rFonts w:ascii="MS Mincho" w:eastAsia="MS Mincho" w:hAnsi="MS Mincho" w:cs="MS Mincho" w:hint="eastAsia"/>
          <w:b/>
          <w:lang w:val="en-US"/>
        </w:rPr>
        <w:t>）</w:t>
      </w:r>
      <w:r>
        <w:rPr>
          <w:rFonts w:ascii="MS Mincho" w:eastAsia="MS Mincho" w:hAnsi="MS Mincho" w:cs="MS Mincho" w:hint="eastAsia"/>
          <w:b/>
        </w:rPr>
        <w:t>、制裁</w:t>
      </w:r>
      <w:r>
        <w:rPr>
          <w:rFonts w:ascii="PingFang TC" w:eastAsia="PingFang TC" w:hAnsi="PingFang TC" w:cs="PingFang TC" w:hint="eastAsia"/>
          <w:b/>
        </w:rPr>
        <w:t>筛查</w:t>
      </w:r>
      <w:r>
        <w:rPr>
          <w:rFonts w:ascii="MS Mincho" w:eastAsia="MS Mincho" w:hAnsi="MS Mincho" w:cs="MS Mincho" w:hint="eastAsia"/>
          <w:b/>
        </w:rPr>
        <w:t>、政治公众人物</w:t>
      </w:r>
      <w:r w:rsidRPr="00EB377F">
        <w:rPr>
          <w:rFonts w:ascii="MS Mincho" w:eastAsia="MS Mincho" w:hAnsi="MS Mincho" w:cs="MS Mincho" w:hint="eastAsia"/>
          <w:b/>
          <w:lang w:val="en-US"/>
        </w:rPr>
        <w:t>（</w:t>
      </w:r>
      <w:r w:rsidRPr="00EB377F">
        <w:rPr>
          <w:b/>
          <w:lang w:val="en-US"/>
        </w:rPr>
        <w:t>PEP</w:t>
      </w:r>
      <w:r w:rsidRPr="00EB377F">
        <w:rPr>
          <w:rFonts w:ascii="MS Mincho" w:eastAsia="MS Mincho" w:hAnsi="MS Mincho" w:cs="MS Mincho" w:hint="eastAsia"/>
          <w:b/>
          <w:lang w:val="en-US"/>
        </w:rPr>
        <w:t>）</w:t>
      </w:r>
      <w:r>
        <w:rPr>
          <w:rFonts w:ascii="MS Mincho" w:eastAsia="MS Mincho" w:hAnsi="MS Mincho" w:cs="MS Mincho" w:hint="eastAsia"/>
          <w:b/>
        </w:rPr>
        <w:t>核</w:t>
      </w:r>
      <w:r>
        <w:rPr>
          <w:rFonts w:ascii="PingFang TC" w:eastAsia="PingFang TC" w:hAnsi="PingFang TC" w:cs="PingFang TC" w:hint="eastAsia"/>
          <w:b/>
        </w:rPr>
        <w:t>查</w:t>
      </w:r>
      <w:r>
        <w:rPr>
          <w:rFonts w:ascii="MS Mincho" w:eastAsia="MS Mincho" w:hAnsi="MS Mincho" w:cs="MS Mincho" w:hint="eastAsia"/>
          <w:b/>
        </w:rPr>
        <w:t>、</w:t>
      </w:r>
      <w:r>
        <w:rPr>
          <w:rFonts w:ascii="PingFang TC" w:eastAsia="PingFang TC" w:hAnsi="PingFang TC" w:cs="PingFang TC" w:hint="eastAsia"/>
          <w:b/>
        </w:rPr>
        <w:t>负</w:t>
      </w:r>
      <w:r>
        <w:rPr>
          <w:rFonts w:ascii="MS Mincho" w:eastAsia="MS Mincho" w:hAnsi="MS Mincho" w:cs="MS Mincho" w:hint="eastAsia"/>
          <w:b/>
        </w:rPr>
        <w:t>面媒体</w:t>
      </w:r>
      <w:r>
        <w:rPr>
          <w:rFonts w:ascii="PingFang TC" w:eastAsia="PingFang TC" w:hAnsi="PingFang TC" w:cs="PingFang TC" w:hint="eastAsia"/>
          <w:b/>
        </w:rPr>
        <w:t>检</w:t>
      </w:r>
      <w:r>
        <w:rPr>
          <w:rFonts w:ascii="MS Mincho" w:eastAsia="MS Mincho" w:hAnsi="MS Mincho" w:cs="MS Mincho" w:hint="eastAsia"/>
          <w:b/>
        </w:rPr>
        <w:t>索或其他合</w:t>
      </w:r>
      <w:r>
        <w:rPr>
          <w:rFonts w:ascii="PingFang TC" w:eastAsia="PingFang TC" w:hAnsi="PingFang TC" w:cs="PingFang TC" w:hint="eastAsia"/>
          <w:b/>
        </w:rPr>
        <w:t>规审查</w:t>
      </w:r>
      <w:r>
        <w:rPr>
          <w:rFonts w:ascii="MS Mincho" w:eastAsia="MS Mincho" w:hAnsi="MS Mincho" w:cs="MS Mincho" w:hint="eastAsia"/>
          <w:b/>
        </w:rPr>
        <w:t>。</w:t>
      </w:r>
    </w:p>
    <w:p w14:paraId="34A63E25" w14:textId="77777777" w:rsidR="00EB377F" w:rsidRPr="00EB377F" w:rsidRDefault="00EB377F" w:rsidP="00EB377F">
      <w:pPr>
        <w:spacing w:after="60" w:line="240" w:lineRule="auto"/>
        <w:contextualSpacing/>
        <w:jc w:val="both"/>
        <w:rPr>
          <w:lang w:val="en-US"/>
        </w:rPr>
      </w:pPr>
      <w:proofErr w:type="spellStart"/>
      <w:r>
        <w:rPr>
          <w:rFonts w:ascii="MS Mincho" w:eastAsia="MS Mincho" w:hAnsi="MS Mincho" w:cs="MS Mincho" w:hint="eastAsia"/>
          <w:b/>
        </w:rPr>
        <w:t>个人</w:t>
      </w:r>
      <w:r>
        <w:rPr>
          <w:rFonts w:ascii="PingFang TC" w:eastAsia="PingFang TC" w:hAnsi="PingFang TC" w:cs="PingFang TC" w:hint="eastAsia"/>
          <w:b/>
        </w:rPr>
        <w:t>账户</w:t>
      </w:r>
      <w:r w:rsidRPr="00EB377F">
        <w:rPr>
          <w:rFonts w:ascii="MS Mincho" w:eastAsia="MS Mincho" w:hAnsi="MS Mincho" w:cs="MS Mincho" w:hint="eastAsia"/>
          <w:b/>
          <w:lang w:val="en-US"/>
        </w:rPr>
        <w:t>：</w:t>
      </w:r>
      <w:r>
        <w:rPr>
          <w:rFonts w:ascii="MS Mincho" w:eastAsia="MS Mincho" w:hAnsi="MS Mincho" w:cs="MS Mincho" w:hint="eastAsia"/>
          <w:b/>
        </w:rPr>
        <w:t>平台的安全区域</w:t>
      </w:r>
      <w:r w:rsidRPr="00EB377F">
        <w:rPr>
          <w:rFonts w:ascii="MS Mincho" w:eastAsia="MS Mincho" w:hAnsi="MS Mincho" w:cs="MS Mincho" w:hint="eastAsia"/>
          <w:b/>
          <w:lang w:val="en-US"/>
        </w:rPr>
        <w:t>，</w:t>
      </w:r>
      <w:r>
        <w:rPr>
          <w:rFonts w:ascii="MS Mincho" w:eastAsia="MS Mincho" w:hAnsi="MS Mincho" w:cs="MS Mincho" w:hint="eastAsia"/>
          <w:b/>
        </w:rPr>
        <w:t>用于用</w:t>
      </w:r>
      <w:r>
        <w:rPr>
          <w:rFonts w:ascii="PingFang TC" w:eastAsia="PingFang TC" w:hAnsi="PingFang TC" w:cs="PingFang TC" w:hint="eastAsia"/>
          <w:b/>
        </w:rPr>
        <w:t>户</w:t>
      </w:r>
      <w:r>
        <w:rPr>
          <w:rFonts w:ascii="MS Mincho" w:eastAsia="MS Mincho" w:hAnsi="MS Mincho" w:cs="MS Mincho" w:hint="eastAsia"/>
          <w:b/>
        </w:rPr>
        <w:t>身份</w:t>
      </w:r>
      <w:r>
        <w:rPr>
          <w:rFonts w:ascii="PingFang TC" w:eastAsia="PingFang TC" w:hAnsi="PingFang TC" w:cs="PingFang TC" w:hint="eastAsia"/>
          <w:b/>
        </w:rPr>
        <w:t>验证</w:t>
      </w:r>
      <w:r>
        <w:rPr>
          <w:rFonts w:ascii="MS Mincho" w:eastAsia="MS Mincho" w:hAnsi="MS Mincho" w:cs="MS Mincho" w:hint="eastAsia"/>
          <w:b/>
        </w:rPr>
        <w:t>、</w:t>
      </w:r>
      <w:r>
        <w:rPr>
          <w:rFonts w:ascii="PingFang TC" w:eastAsia="PingFang TC" w:hAnsi="PingFang TC" w:cs="PingFang TC" w:hint="eastAsia"/>
          <w:b/>
        </w:rPr>
        <w:t>访问</w:t>
      </w:r>
      <w:r>
        <w:rPr>
          <w:rFonts w:ascii="MS Mincho" w:eastAsia="MS Mincho" w:hAnsi="MS Mincho" w:cs="MS Mincho" w:hint="eastAsia"/>
          <w:b/>
        </w:rPr>
        <w:t>管理、</w:t>
      </w:r>
      <w:r>
        <w:rPr>
          <w:rFonts w:ascii="PingFang TC" w:eastAsia="PingFang TC" w:hAnsi="PingFang TC" w:cs="PingFang TC" w:hint="eastAsia"/>
          <w:b/>
        </w:rPr>
        <w:t>设</w:t>
      </w:r>
      <w:r>
        <w:rPr>
          <w:rFonts w:ascii="MS Mincho" w:eastAsia="MS Mincho" w:hAnsi="MS Mincho" w:cs="MS Mincho" w:hint="eastAsia"/>
          <w:b/>
        </w:rPr>
        <w:t>置、</w:t>
      </w:r>
      <w:r>
        <w:rPr>
          <w:rFonts w:ascii="PingFang TC" w:eastAsia="PingFang TC" w:hAnsi="PingFang TC" w:cs="PingFang TC" w:hint="eastAsia"/>
          <w:b/>
        </w:rPr>
        <w:t>订阅计</w:t>
      </w:r>
      <w:r>
        <w:rPr>
          <w:rFonts w:ascii="MS Mincho" w:eastAsia="MS Mincho" w:hAnsi="MS Mincho" w:cs="MS Mincho" w:hint="eastAsia"/>
          <w:b/>
        </w:rPr>
        <w:t>划、</w:t>
      </w:r>
      <w:r>
        <w:rPr>
          <w:rFonts w:ascii="PingFang TC" w:eastAsia="PingFang TC" w:hAnsi="PingFang TC" w:cs="PingFang TC" w:hint="eastAsia"/>
          <w:b/>
        </w:rPr>
        <w:t>账单</w:t>
      </w:r>
      <w:r>
        <w:rPr>
          <w:rFonts w:ascii="MS Mincho" w:eastAsia="MS Mincho" w:hAnsi="MS Mincho" w:cs="MS Mincho" w:hint="eastAsia"/>
          <w:b/>
        </w:rPr>
        <w:t>及</w:t>
      </w:r>
      <w:r>
        <w:rPr>
          <w:rFonts w:ascii="PingFang TC" w:eastAsia="PingFang TC" w:hAnsi="PingFang TC" w:cs="PingFang TC" w:hint="eastAsia"/>
          <w:b/>
        </w:rPr>
        <w:t>结</w:t>
      </w:r>
      <w:r>
        <w:rPr>
          <w:rFonts w:ascii="MS Mincho" w:eastAsia="MS Mincho" w:hAnsi="MS Mincho" w:cs="MS Mincho" w:hint="eastAsia"/>
          <w:b/>
        </w:rPr>
        <w:t>果</w:t>
      </w:r>
      <w:r>
        <w:rPr>
          <w:rFonts w:ascii="PingFang TC" w:eastAsia="PingFang TC" w:hAnsi="PingFang TC" w:cs="PingFang TC" w:hint="eastAsia"/>
          <w:b/>
        </w:rPr>
        <w:t>查</w:t>
      </w:r>
      <w:r>
        <w:rPr>
          <w:rFonts w:ascii="MS Mincho" w:eastAsia="MS Mincho" w:hAnsi="MS Mincho" w:cs="MS Mincho" w:hint="eastAsia"/>
          <w:b/>
        </w:rPr>
        <w:t>看</w:t>
      </w:r>
      <w:proofErr w:type="spellEnd"/>
      <w:r>
        <w:rPr>
          <w:rFonts w:ascii="MS Mincho" w:eastAsia="MS Mincho" w:hAnsi="MS Mincho" w:cs="MS Mincho" w:hint="eastAsia"/>
          <w:b/>
        </w:rPr>
        <w:t>。</w:t>
      </w:r>
    </w:p>
    <w:p w14:paraId="68AAD241" w14:textId="77777777" w:rsidR="00EB377F" w:rsidRPr="00EB377F" w:rsidRDefault="00EB377F" w:rsidP="00EB377F">
      <w:pPr>
        <w:spacing w:after="60" w:line="240" w:lineRule="auto"/>
        <w:contextualSpacing/>
        <w:jc w:val="both"/>
        <w:rPr>
          <w:lang w:val="en-US"/>
        </w:rPr>
      </w:pPr>
      <w:proofErr w:type="spellStart"/>
      <w:r>
        <w:rPr>
          <w:rFonts w:ascii="PingFang TC" w:eastAsia="PingFang TC" w:hAnsi="PingFang TC" w:cs="PingFang TC" w:hint="eastAsia"/>
          <w:b/>
        </w:rPr>
        <w:t>隐</w:t>
      </w:r>
      <w:r>
        <w:rPr>
          <w:rFonts w:ascii="MS Mincho" w:eastAsia="MS Mincho" w:hAnsi="MS Mincho" w:cs="MS Mincho" w:hint="eastAsia"/>
          <w:b/>
        </w:rPr>
        <w:t>私政策</w:t>
      </w:r>
      <w:r w:rsidRPr="00EB377F">
        <w:rPr>
          <w:rFonts w:ascii="MS Mincho" w:eastAsia="MS Mincho" w:hAnsi="MS Mincho" w:cs="MS Mincho" w:hint="eastAsia"/>
          <w:b/>
          <w:lang w:val="en-US"/>
        </w:rPr>
        <w:t>：</w:t>
      </w:r>
      <w:r>
        <w:rPr>
          <w:rFonts w:ascii="PingFang TC" w:eastAsia="PingFang TC" w:hAnsi="PingFang TC" w:cs="PingFang TC" w:hint="eastAsia"/>
          <w:b/>
        </w:rPr>
        <w:t>发</w:t>
      </w:r>
      <w:r>
        <w:rPr>
          <w:rFonts w:ascii="MS Mincho" w:eastAsia="MS Mincho" w:hAnsi="MS Mincho" w:cs="MS Mincho" w:hint="eastAsia"/>
          <w:b/>
        </w:rPr>
        <w:t>布于网站</w:t>
      </w:r>
      <w:proofErr w:type="spellEnd"/>
      <w:r w:rsidRPr="00EB377F">
        <w:rPr>
          <w:b/>
          <w:lang w:val="en-US"/>
        </w:rPr>
        <w:t xml:space="preserve"> https://knowakyc.com </w:t>
      </w:r>
      <w:proofErr w:type="spellStart"/>
      <w:r>
        <w:rPr>
          <w:rFonts w:ascii="MS Mincho" w:eastAsia="MS Mincho" w:hAnsi="MS Mincho" w:cs="MS Mincho" w:hint="eastAsia"/>
          <w:b/>
        </w:rPr>
        <w:t>上的个人数据</w:t>
      </w:r>
      <w:r>
        <w:rPr>
          <w:rFonts w:ascii="PingFang TC" w:eastAsia="PingFang TC" w:hAnsi="PingFang TC" w:cs="PingFang TC" w:hint="eastAsia"/>
          <w:b/>
        </w:rPr>
        <w:t>处</w:t>
      </w:r>
      <w:r>
        <w:rPr>
          <w:rFonts w:ascii="MS Mincho" w:eastAsia="MS Mincho" w:hAnsi="MS Mincho" w:cs="MS Mincho" w:hint="eastAsia"/>
          <w:b/>
        </w:rPr>
        <w:t>理与保</w:t>
      </w:r>
      <w:r>
        <w:rPr>
          <w:rFonts w:ascii="PingFang TC" w:eastAsia="PingFang TC" w:hAnsi="PingFang TC" w:cs="PingFang TC" w:hint="eastAsia"/>
          <w:b/>
        </w:rPr>
        <w:t>护</w:t>
      </w:r>
      <w:r>
        <w:rPr>
          <w:rFonts w:ascii="MS Mincho" w:eastAsia="MS Mincho" w:hAnsi="MS Mincho" w:cs="MS Mincho" w:hint="eastAsia"/>
          <w:b/>
        </w:rPr>
        <w:t>政策</w:t>
      </w:r>
      <w:proofErr w:type="spellEnd"/>
      <w:r>
        <w:rPr>
          <w:rFonts w:ascii="MS Mincho" w:eastAsia="MS Mincho" w:hAnsi="MS Mincho" w:cs="MS Mincho" w:hint="eastAsia"/>
          <w:b/>
        </w:rPr>
        <w:t>。</w:t>
      </w:r>
    </w:p>
    <w:p w14:paraId="7C50E605" w14:textId="77777777" w:rsidR="00EB377F" w:rsidRPr="00EB377F" w:rsidRDefault="00EB377F" w:rsidP="00EB377F">
      <w:pPr>
        <w:spacing w:after="60" w:line="240" w:lineRule="auto"/>
        <w:contextualSpacing/>
        <w:jc w:val="both"/>
        <w:rPr>
          <w:lang w:val="en-US"/>
        </w:rPr>
      </w:pPr>
      <w:proofErr w:type="spellStart"/>
      <w:r>
        <w:rPr>
          <w:rFonts w:ascii="MS Mincho" w:eastAsia="MS Mincho" w:hAnsi="MS Mincho" w:cs="MS Mincho" w:hint="eastAsia"/>
          <w:b/>
        </w:rPr>
        <w:t>平台</w:t>
      </w:r>
      <w:proofErr w:type="spellEnd"/>
      <w:r w:rsidRPr="00EB377F">
        <w:rPr>
          <w:b/>
          <w:lang w:val="en-US"/>
        </w:rPr>
        <w:t xml:space="preserve"> / </w:t>
      </w:r>
      <w:proofErr w:type="spellStart"/>
      <w:r w:rsidRPr="00EB377F">
        <w:rPr>
          <w:b/>
          <w:lang w:val="en-US"/>
        </w:rPr>
        <w:t>KnowaKYC</w:t>
      </w:r>
      <w:r w:rsidRPr="00EB377F">
        <w:rPr>
          <w:rFonts w:ascii="MS Mincho" w:eastAsia="MS Mincho" w:hAnsi="MS Mincho" w:cs="MS Mincho" w:hint="eastAsia"/>
          <w:b/>
          <w:lang w:val="en-US"/>
        </w:rPr>
        <w:t>：</w:t>
      </w:r>
      <w:r>
        <w:rPr>
          <w:rFonts w:ascii="MS Mincho" w:eastAsia="MS Mincho" w:hAnsi="MS Mincho" w:cs="MS Mincho" w:hint="eastAsia"/>
          <w:b/>
        </w:rPr>
        <w:t>一款面向企</w:t>
      </w:r>
      <w:r>
        <w:rPr>
          <w:rFonts w:ascii="PingFang TC" w:eastAsia="PingFang TC" w:hAnsi="PingFang TC" w:cs="PingFang TC" w:hint="eastAsia"/>
          <w:b/>
        </w:rPr>
        <w:t>业</w:t>
      </w:r>
      <w:r>
        <w:rPr>
          <w:rFonts w:ascii="MS Mincho" w:eastAsia="MS Mincho" w:hAnsi="MS Mincho" w:cs="MS Mincho" w:hint="eastAsia"/>
          <w:b/>
        </w:rPr>
        <w:t>的</w:t>
      </w:r>
      <w:proofErr w:type="spellEnd"/>
      <w:r w:rsidRPr="00EB377F">
        <w:rPr>
          <w:b/>
          <w:lang w:val="en-US"/>
        </w:rPr>
        <w:t xml:space="preserve"> B2B SaaS </w:t>
      </w:r>
      <w:r>
        <w:rPr>
          <w:rFonts w:ascii="MS Mincho" w:eastAsia="MS Mincho" w:hAnsi="MS Mincho" w:cs="MS Mincho" w:hint="eastAsia"/>
          <w:b/>
        </w:rPr>
        <w:t>平台及技</w:t>
      </w:r>
      <w:r>
        <w:rPr>
          <w:rFonts w:ascii="PingFang TC" w:eastAsia="PingFang TC" w:hAnsi="PingFang TC" w:cs="PingFang TC" w:hint="eastAsia"/>
          <w:b/>
        </w:rPr>
        <w:t>术</w:t>
      </w:r>
      <w:r>
        <w:rPr>
          <w:rFonts w:ascii="MS Mincho" w:eastAsia="MS Mincho" w:hAnsi="MS Mincho" w:cs="MS Mincho" w:hint="eastAsia"/>
          <w:b/>
        </w:rPr>
        <w:t>基</w:t>
      </w:r>
      <w:r>
        <w:rPr>
          <w:rFonts w:ascii="PingFang TC" w:eastAsia="PingFang TC" w:hAnsi="PingFang TC" w:cs="PingFang TC" w:hint="eastAsia"/>
          <w:b/>
        </w:rPr>
        <w:t>础设</w:t>
      </w:r>
      <w:r>
        <w:rPr>
          <w:rFonts w:ascii="MS Mincho" w:eastAsia="MS Mincho" w:hAnsi="MS Mincho" w:cs="MS Mincho" w:hint="eastAsia"/>
          <w:b/>
        </w:rPr>
        <w:t>施</w:t>
      </w:r>
      <w:r w:rsidRPr="00EB377F">
        <w:rPr>
          <w:rFonts w:ascii="MS Mincho" w:eastAsia="MS Mincho" w:hAnsi="MS Mincho" w:cs="MS Mincho" w:hint="eastAsia"/>
          <w:b/>
          <w:lang w:val="en-US"/>
        </w:rPr>
        <w:t>，</w:t>
      </w:r>
      <w:r>
        <w:rPr>
          <w:rFonts w:ascii="MS Mincho" w:eastAsia="MS Mincho" w:hAnsi="MS Mincho" w:cs="MS Mincho" w:hint="eastAsia"/>
          <w:b/>
        </w:rPr>
        <w:t>支持</w:t>
      </w:r>
      <w:r>
        <w:rPr>
          <w:rFonts w:ascii="Heiti TC" w:eastAsia="Heiti TC" w:hAnsi="Heiti TC" w:cs="Heiti TC" w:hint="eastAsia"/>
          <w:b/>
        </w:rPr>
        <w:t>远</w:t>
      </w:r>
      <w:r>
        <w:rPr>
          <w:rFonts w:ascii="MS Mincho" w:eastAsia="MS Mincho" w:hAnsi="MS Mincho" w:cs="MS Mincho" w:hint="eastAsia"/>
          <w:b/>
        </w:rPr>
        <w:t>程身份与文件核</w:t>
      </w:r>
      <w:r>
        <w:rPr>
          <w:rFonts w:ascii="PingFang TC" w:eastAsia="PingFang TC" w:hAnsi="PingFang TC" w:cs="PingFang TC" w:hint="eastAsia"/>
          <w:b/>
        </w:rPr>
        <w:t>验</w:t>
      </w:r>
      <w:r>
        <w:rPr>
          <w:rFonts w:ascii="MS Mincho" w:eastAsia="MS Mincho" w:hAnsi="MS Mincho" w:cs="MS Mincho" w:hint="eastAsia"/>
          <w:b/>
        </w:rPr>
        <w:t>、自拍</w:t>
      </w:r>
      <w:r w:rsidRPr="00EB377F">
        <w:rPr>
          <w:b/>
          <w:lang w:val="en-US"/>
        </w:rPr>
        <w:t>/</w:t>
      </w:r>
      <w:r>
        <w:rPr>
          <w:rFonts w:ascii="MS Mincho" w:eastAsia="MS Mincho" w:hAnsi="MS Mincho" w:cs="MS Mincho" w:hint="eastAsia"/>
          <w:b/>
        </w:rPr>
        <w:t>活体</w:t>
      </w:r>
      <w:r>
        <w:rPr>
          <w:rFonts w:ascii="PingFang TC" w:eastAsia="PingFang TC" w:hAnsi="PingFang TC" w:cs="PingFang TC" w:hint="eastAsia"/>
          <w:b/>
        </w:rPr>
        <w:t>检测</w:t>
      </w:r>
      <w:r>
        <w:rPr>
          <w:rFonts w:ascii="MS Mincho" w:eastAsia="MS Mincho" w:hAnsi="MS Mincho" w:cs="MS Mincho" w:hint="eastAsia"/>
          <w:b/>
        </w:rPr>
        <w:t>、人</w:t>
      </w:r>
      <w:r>
        <w:rPr>
          <w:rFonts w:ascii="PingFang TC" w:eastAsia="PingFang TC" w:hAnsi="PingFang TC" w:cs="PingFang TC" w:hint="eastAsia"/>
          <w:b/>
        </w:rPr>
        <w:t>脸</w:t>
      </w:r>
      <w:r>
        <w:rPr>
          <w:rFonts w:ascii="MS Mincho" w:eastAsia="MS Mincho" w:hAnsi="MS Mincho" w:cs="MS Mincho" w:hint="eastAsia"/>
          <w:b/>
        </w:rPr>
        <w:t>比</w:t>
      </w:r>
      <w:r>
        <w:rPr>
          <w:rFonts w:ascii="PingFang TC" w:eastAsia="PingFang TC" w:hAnsi="PingFang TC" w:cs="PingFang TC" w:hint="eastAsia"/>
          <w:b/>
        </w:rPr>
        <w:t>对</w:t>
      </w:r>
      <w:r>
        <w:rPr>
          <w:rFonts w:ascii="MS Mincho" w:eastAsia="MS Mincho" w:hAnsi="MS Mincho" w:cs="MS Mincho" w:hint="eastAsia"/>
          <w:b/>
        </w:rPr>
        <w:t>、</w:t>
      </w:r>
      <w:r w:rsidRPr="00EB377F">
        <w:rPr>
          <w:b/>
          <w:lang w:val="en-US"/>
        </w:rPr>
        <w:t>KYC/KYB</w:t>
      </w:r>
      <w:r>
        <w:rPr>
          <w:rFonts w:ascii="MS Mincho" w:eastAsia="MS Mincho" w:hAnsi="MS Mincho" w:cs="MS Mincho" w:hint="eastAsia"/>
          <w:b/>
        </w:rPr>
        <w:t>、反洗</w:t>
      </w:r>
      <w:r>
        <w:rPr>
          <w:rFonts w:ascii="PingFang TC" w:eastAsia="PingFang TC" w:hAnsi="PingFang TC" w:cs="PingFang TC" w:hint="eastAsia"/>
          <w:b/>
        </w:rPr>
        <w:t>钱</w:t>
      </w:r>
      <w:r w:rsidRPr="00EB377F">
        <w:rPr>
          <w:rFonts w:ascii="MS Mincho" w:eastAsia="MS Mincho" w:hAnsi="MS Mincho" w:cs="MS Mincho" w:hint="eastAsia"/>
          <w:b/>
          <w:lang w:val="en-US"/>
        </w:rPr>
        <w:t>（</w:t>
      </w:r>
      <w:r w:rsidRPr="00EB377F">
        <w:rPr>
          <w:b/>
          <w:lang w:val="en-US"/>
        </w:rPr>
        <w:t>AML</w:t>
      </w:r>
      <w:r w:rsidRPr="00EB377F">
        <w:rPr>
          <w:rFonts w:ascii="MS Mincho" w:eastAsia="MS Mincho" w:hAnsi="MS Mincho" w:cs="MS Mincho" w:hint="eastAsia"/>
          <w:b/>
          <w:lang w:val="en-US"/>
        </w:rPr>
        <w:t>）</w:t>
      </w:r>
      <w:r>
        <w:rPr>
          <w:rFonts w:ascii="MS Mincho" w:eastAsia="MS Mincho" w:hAnsi="MS Mincho" w:cs="MS Mincho" w:hint="eastAsia"/>
          <w:b/>
        </w:rPr>
        <w:t>、制裁名</w:t>
      </w:r>
      <w:r>
        <w:rPr>
          <w:rFonts w:ascii="PingFang TC" w:eastAsia="PingFang TC" w:hAnsi="PingFang TC" w:cs="PingFang TC" w:hint="eastAsia"/>
          <w:b/>
        </w:rPr>
        <w:t>单</w:t>
      </w:r>
      <w:r w:rsidRPr="00EB377F">
        <w:rPr>
          <w:b/>
          <w:lang w:val="en-US"/>
        </w:rPr>
        <w:t>/</w:t>
      </w:r>
      <w:r>
        <w:rPr>
          <w:rFonts w:ascii="MS Mincho" w:eastAsia="MS Mincho" w:hAnsi="MS Mincho" w:cs="MS Mincho" w:hint="eastAsia"/>
          <w:b/>
        </w:rPr>
        <w:t>政治公众人物</w:t>
      </w:r>
      <w:r w:rsidRPr="00EB377F">
        <w:rPr>
          <w:rFonts w:ascii="MS Mincho" w:eastAsia="MS Mincho" w:hAnsi="MS Mincho" w:cs="MS Mincho" w:hint="eastAsia"/>
          <w:b/>
          <w:lang w:val="en-US"/>
        </w:rPr>
        <w:t>（</w:t>
      </w:r>
      <w:r w:rsidRPr="00EB377F">
        <w:rPr>
          <w:b/>
          <w:lang w:val="en-US"/>
        </w:rPr>
        <w:t>PEP</w:t>
      </w:r>
      <w:r w:rsidRPr="00EB377F">
        <w:rPr>
          <w:rFonts w:ascii="MS Mincho" w:eastAsia="MS Mincho" w:hAnsi="MS Mincho" w:cs="MS Mincho" w:hint="eastAsia"/>
          <w:b/>
          <w:lang w:val="en-US"/>
        </w:rPr>
        <w:t>）</w:t>
      </w:r>
      <w:r w:rsidRPr="00EB377F">
        <w:rPr>
          <w:b/>
          <w:lang w:val="en-US"/>
        </w:rPr>
        <w:t>/</w:t>
      </w:r>
      <w:r>
        <w:rPr>
          <w:rFonts w:ascii="PingFang TC" w:eastAsia="PingFang TC" w:hAnsi="PingFang TC" w:cs="PingFang TC" w:hint="eastAsia"/>
          <w:b/>
        </w:rPr>
        <w:t>负</w:t>
      </w:r>
      <w:r>
        <w:rPr>
          <w:rFonts w:ascii="MS Mincho" w:eastAsia="MS Mincho" w:hAnsi="MS Mincho" w:cs="MS Mincho" w:hint="eastAsia"/>
          <w:b/>
        </w:rPr>
        <w:t>面媒体</w:t>
      </w:r>
      <w:r>
        <w:rPr>
          <w:rFonts w:ascii="PingFang TC" w:eastAsia="PingFang TC" w:hAnsi="PingFang TC" w:cs="PingFang TC" w:hint="eastAsia"/>
          <w:b/>
        </w:rPr>
        <w:t>筛查</w:t>
      </w:r>
      <w:r>
        <w:rPr>
          <w:rFonts w:ascii="MS Mincho" w:eastAsia="MS Mincho" w:hAnsi="MS Mincho" w:cs="MS Mincho" w:hint="eastAsia"/>
          <w:b/>
        </w:rPr>
        <w:t>、人工</w:t>
      </w:r>
      <w:r>
        <w:rPr>
          <w:rFonts w:ascii="PingFang TC" w:eastAsia="PingFang TC" w:hAnsi="PingFang TC" w:cs="PingFang TC" w:hint="eastAsia"/>
          <w:b/>
        </w:rPr>
        <w:t>审</w:t>
      </w:r>
      <w:r>
        <w:rPr>
          <w:rFonts w:ascii="MS Mincho" w:eastAsia="MS Mincho" w:hAnsi="MS Mincho" w:cs="MS Mincho" w:hint="eastAsia"/>
          <w:b/>
        </w:rPr>
        <w:t>核、状</w:t>
      </w:r>
      <w:r>
        <w:rPr>
          <w:rFonts w:ascii="PingFang TC" w:eastAsia="PingFang TC" w:hAnsi="PingFang TC" w:cs="PingFang TC" w:hint="eastAsia"/>
          <w:b/>
        </w:rPr>
        <w:t>态</w:t>
      </w:r>
      <w:r>
        <w:rPr>
          <w:rFonts w:ascii="MS Mincho" w:eastAsia="MS Mincho" w:hAnsi="MS Mincho" w:cs="MS Mincho" w:hint="eastAsia"/>
          <w:b/>
        </w:rPr>
        <w:t>生成、原因代</w:t>
      </w:r>
      <w:r>
        <w:rPr>
          <w:rFonts w:ascii="PingFang TC" w:eastAsia="PingFang TC" w:hAnsi="PingFang TC" w:cs="PingFang TC" w:hint="eastAsia"/>
          <w:b/>
        </w:rPr>
        <w:t>码</w:t>
      </w:r>
      <w:r>
        <w:rPr>
          <w:rFonts w:ascii="MS Mincho" w:eastAsia="MS Mincho" w:hAnsi="MS Mincho" w:cs="MS Mincho" w:hint="eastAsia"/>
          <w:b/>
        </w:rPr>
        <w:t>、</w:t>
      </w:r>
      <w:r>
        <w:rPr>
          <w:rFonts w:ascii="PingFang TC" w:eastAsia="PingFang TC" w:hAnsi="PingFang TC" w:cs="PingFang TC" w:hint="eastAsia"/>
          <w:b/>
        </w:rPr>
        <w:t>风险</w:t>
      </w:r>
      <w:r>
        <w:rPr>
          <w:rFonts w:ascii="MS Mincho" w:eastAsia="MS Mincho" w:hAnsi="MS Mincho" w:cs="MS Mincho" w:hint="eastAsia"/>
          <w:b/>
        </w:rPr>
        <w:t>信号、</w:t>
      </w:r>
      <w:r>
        <w:rPr>
          <w:rFonts w:ascii="PingFang TC" w:eastAsia="PingFang TC" w:hAnsi="PingFang TC" w:cs="PingFang TC" w:hint="eastAsia"/>
          <w:b/>
        </w:rPr>
        <w:t>报</w:t>
      </w:r>
      <w:r>
        <w:rPr>
          <w:rFonts w:ascii="MS Mincho" w:eastAsia="MS Mincho" w:hAnsi="MS Mincho" w:cs="MS Mincho" w:hint="eastAsia"/>
          <w:b/>
        </w:rPr>
        <w:t>告及</w:t>
      </w:r>
      <w:r>
        <w:rPr>
          <w:rFonts w:ascii="PingFang TC" w:eastAsia="PingFang TC" w:hAnsi="PingFang TC" w:cs="PingFang TC" w:hint="eastAsia"/>
          <w:b/>
        </w:rPr>
        <w:t>审计</w:t>
      </w:r>
      <w:r>
        <w:rPr>
          <w:rFonts w:ascii="MS Mincho" w:eastAsia="MS Mincho" w:hAnsi="MS Mincho" w:cs="MS Mincho" w:hint="eastAsia"/>
          <w:b/>
        </w:rPr>
        <w:t>日志等功能。</w:t>
      </w:r>
    </w:p>
    <w:p w14:paraId="469548EC" w14:textId="77777777" w:rsidR="00EB377F" w:rsidRPr="00EB377F" w:rsidRDefault="00EB377F" w:rsidP="00EB377F">
      <w:pPr>
        <w:spacing w:after="60" w:line="240" w:lineRule="auto"/>
        <w:contextualSpacing/>
        <w:jc w:val="both"/>
        <w:rPr>
          <w:lang w:val="en-US"/>
        </w:rPr>
      </w:pPr>
      <w:proofErr w:type="spellStart"/>
      <w:r>
        <w:rPr>
          <w:rFonts w:ascii="MS Mincho" w:eastAsia="MS Mincho" w:hAnsi="MS Mincho" w:cs="MS Mincho" w:hint="eastAsia"/>
          <w:b/>
        </w:rPr>
        <w:t>注册</w:t>
      </w:r>
      <w:r w:rsidRPr="00EB377F">
        <w:rPr>
          <w:rFonts w:ascii="MS Mincho" w:eastAsia="MS Mincho" w:hAnsi="MS Mincho" w:cs="MS Mincho" w:hint="eastAsia"/>
          <w:b/>
          <w:lang w:val="en-US"/>
        </w:rPr>
        <w:t>：</w:t>
      </w:r>
      <w:r>
        <w:rPr>
          <w:rFonts w:ascii="PingFang TC" w:eastAsia="PingFang TC" w:hAnsi="PingFang TC" w:cs="PingFang TC" w:hint="eastAsia"/>
          <w:b/>
        </w:rPr>
        <w:t>创</w:t>
      </w:r>
      <w:r>
        <w:rPr>
          <w:rFonts w:ascii="MS Mincho" w:eastAsia="MS Mincho" w:hAnsi="MS Mincho" w:cs="MS Mincho" w:hint="eastAsia"/>
          <w:b/>
        </w:rPr>
        <w:t>建</w:t>
      </w:r>
      <w:r>
        <w:rPr>
          <w:rFonts w:ascii="PingFang TC" w:eastAsia="PingFang TC" w:hAnsi="PingFang TC" w:cs="PingFang TC" w:hint="eastAsia"/>
          <w:b/>
        </w:rPr>
        <w:t>账户</w:t>
      </w:r>
      <w:r>
        <w:rPr>
          <w:rFonts w:ascii="MS Mincho" w:eastAsia="MS Mincho" w:hAnsi="MS Mincho" w:cs="MS Mincho" w:hint="eastAsia"/>
          <w:b/>
        </w:rPr>
        <w:t>并</w:t>
      </w:r>
      <w:r>
        <w:rPr>
          <w:rFonts w:ascii="PingFang TC" w:eastAsia="PingFang TC" w:hAnsi="PingFang TC" w:cs="PingFang TC" w:hint="eastAsia"/>
          <w:b/>
        </w:rPr>
        <w:t>获</w:t>
      </w:r>
      <w:r>
        <w:rPr>
          <w:rFonts w:ascii="MS Mincho" w:eastAsia="MS Mincho" w:hAnsi="MS Mincho" w:cs="MS Mincho" w:hint="eastAsia"/>
          <w:b/>
        </w:rPr>
        <w:t>得个人</w:t>
      </w:r>
      <w:r>
        <w:rPr>
          <w:rFonts w:ascii="PingFang TC" w:eastAsia="PingFang TC" w:hAnsi="PingFang TC" w:cs="PingFang TC" w:hint="eastAsia"/>
          <w:b/>
        </w:rPr>
        <w:t>账户访问</w:t>
      </w:r>
      <w:r>
        <w:rPr>
          <w:rFonts w:ascii="Yu Gothic" w:eastAsia="Yu Gothic" w:hAnsi="Yu Gothic" w:cs="Yu Gothic" w:hint="eastAsia"/>
          <w:b/>
        </w:rPr>
        <w:t>权</w:t>
      </w:r>
      <w:r>
        <w:rPr>
          <w:rFonts w:ascii="MS Mincho" w:eastAsia="MS Mincho" w:hAnsi="MS Mincho" w:cs="MS Mincho" w:hint="eastAsia"/>
          <w:b/>
        </w:rPr>
        <w:t>限所需</w:t>
      </w:r>
      <w:r>
        <w:rPr>
          <w:rFonts w:ascii="PingFang TC" w:eastAsia="PingFang TC" w:hAnsi="PingFang TC" w:cs="PingFang TC" w:hint="eastAsia"/>
          <w:b/>
        </w:rPr>
        <w:t>执</w:t>
      </w:r>
      <w:r>
        <w:rPr>
          <w:rFonts w:ascii="MS Mincho" w:eastAsia="MS Mincho" w:hAnsi="MS Mincho" w:cs="MS Mincho" w:hint="eastAsia"/>
          <w:b/>
        </w:rPr>
        <w:t>行的一系列操作</w:t>
      </w:r>
      <w:proofErr w:type="spellEnd"/>
      <w:r>
        <w:rPr>
          <w:rFonts w:ascii="MS Mincho" w:eastAsia="MS Mincho" w:hAnsi="MS Mincho" w:cs="MS Mincho" w:hint="eastAsia"/>
          <w:b/>
        </w:rPr>
        <w:t>。</w:t>
      </w:r>
    </w:p>
    <w:p w14:paraId="681B705B" w14:textId="77777777" w:rsidR="00EB377F" w:rsidRPr="00EB377F" w:rsidRDefault="00EB377F" w:rsidP="00EB377F">
      <w:pPr>
        <w:spacing w:after="60" w:line="240" w:lineRule="auto"/>
        <w:contextualSpacing/>
        <w:jc w:val="both"/>
        <w:rPr>
          <w:lang w:val="en-US"/>
        </w:rPr>
      </w:pPr>
      <w:proofErr w:type="spellStart"/>
      <w:r>
        <w:rPr>
          <w:rFonts w:ascii="PingFang TC" w:eastAsia="PingFang TC" w:hAnsi="PingFang TC" w:cs="PingFang TC" w:hint="eastAsia"/>
          <w:b/>
        </w:rPr>
        <w:t>访问</w:t>
      </w:r>
      <w:r>
        <w:rPr>
          <w:rFonts w:ascii="MS Mincho" w:eastAsia="MS Mincho" w:hAnsi="MS Mincho" w:cs="MS Mincho" w:hint="eastAsia"/>
          <w:b/>
        </w:rPr>
        <w:t>凭</w:t>
      </w:r>
      <w:r>
        <w:rPr>
          <w:rFonts w:ascii="PingFang TC" w:eastAsia="PingFang TC" w:hAnsi="PingFang TC" w:cs="PingFang TC" w:hint="eastAsia"/>
          <w:b/>
        </w:rPr>
        <w:t>证</w:t>
      </w:r>
      <w:r w:rsidRPr="00EB377F">
        <w:rPr>
          <w:rFonts w:ascii="MS Mincho" w:eastAsia="MS Mincho" w:hAnsi="MS Mincho" w:cs="MS Mincho" w:hint="eastAsia"/>
          <w:b/>
          <w:lang w:val="en-US"/>
        </w:rPr>
        <w:t>：</w:t>
      </w:r>
      <w:r>
        <w:rPr>
          <w:rFonts w:ascii="MS Mincho" w:eastAsia="MS Mincho" w:hAnsi="MS Mincho" w:cs="MS Mincho" w:hint="eastAsia"/>
          <w:b/>
        </w:rPr>
        <w:t>用</w:t>
      </w:r>
      <w:r>
        <w:rPr>
          <w:rFonts w:ascii="PingFang TC" w:eastAsia="PingFang TC" w:hAnsi="PingFang TC" w:cs="PingFang TC" w:hint="eastAsia"/>
          <w:b/>
        </w:rPr>
        <w:t>户</w:t>
      </w:r>
      <w:r>
        <w:rPr>
          <w:rFonts w:ascii="MS Mincho" w:eastAsia="MS Mincho" w:hAnsi="MS Mincho" w:cs="MS Mincho" w:hint="eastAsia"/>
          <w:b/>
        </w:rPr>
        <w:t>名、密</w:t>
      </w:r>
      <w:r>
        <w:rPr>
          <w:rFonts w:ascii="PingFang TC" w:eastAsia="PingFang TC" w:hAnsi="PingFang TC" w:cs="PingFang TC" w:hint="eastAsia"/>
          <w:b/>
        </w:rPr>
        <w:t>码</w:t>
      </w:r>
      <w:r>
        <w:rPr>
          <w:rFonts w:ascii="MS Mincho" w:eastAsia="MS Mincho" w:hAnsi="MS Mincho" w:cs="MS Mincho" w:hint="eastAsia"/>
          <w:b/>
        </w:rPr>
        <w:t>、一次性</w:t>
      </w:r>
      <w:r>
        <w:rPr>
          <w:rFonts w:ascii="PingFang TC" w:eastAsia="PingFang TC" w:hAnsi="PingFang TC" w:cs="PingFang TC" w:hint="eastAsia"/>
          <w:b/>
        </w:rPr>
        <w:t>验证码</w:t>
      </w:r>
      <w:r>
        <w:rPr>
          <w:rFonts w:ascii="MS Mincho" w:eastAsia="MS Mincho" w:hAnsi="MS Mincho" w:cs="MS Mincho" w:hint="eastAsia"/>
          <w:b/>
        </w:rPr>
        <w:t>、</w:t>
      </w:r>
      <w:r w:rsidRPr="00EB377F">
        <w:rPr>
          <w:b/>
          <w:lang w:val="en-US"/>
        </w:rPr>
        <w:t>API</w:t>
      </w:r>
      <w:proofErr w:type="spellEnd"/>
      <w:r w:rsidRPr="00EB377F">
        <w:rPr>
          <w:b/>
          <w:lang w:val="en-US"/>
        </w:rPr>
        <w:t xml:space="preserve"> </w:t>
      </w:r>
      <w:proofErr w:type="spellStart"/>
      <w:r>
        <w:rPr>
          <w:rFonts w:ascii="MS Mincho" w:eastAsia="MS Mincho" w:hAnsi="MS Mincho" w:cs="MS Mincho" w:hint="eastAsia"/>
          <w:b/>
        </w:rPr>
        <w:t>密</w:t>
      </w:r>
      <w:r>
        <w:rPr>
          <w:rFonts w:ascii="PingFang TC" w:eastAsia="PingFang TC" w:hAnsi="PingFang TC" w:cs="PingFang TC" w:hint="eastAsia"/>
          <w:b/>
        </w:rPr>
        <w:t>钥</w:t>
      </w:r>
      <w:r>
        <w:rPr>
          <w:rFonts w:ascii="MS Mincho" w:eastAsia="MS Mincho" w:hAnsi="MS Mincho" w:cs="MS Mincho" w:hint="eastAsia"/>
          <w:b/>
        </w:rPr>
        <w:t>、令牌或任何其他用于</w:t>
      </w:r>
      <w:r>
        <w:rPr>
          <w:rFonts w:ascii="PingFang TC" w:eastAsia="PingFang TC" w:hAnsi="PingFang TC" w:cs="PingFang TC" w:hint="eastAsia"/>
          <w:b/>
        </w:rPr>
        <w:t>访问</w:t>
      </w:r>
      <w:r>
        <w:rPr>
          <w:rFonts w:ascii="MS Mincho" w:eastAsia="MS Mincho" w:hAnsi="MS Mincho" w:cs="MS Mincho" w:hint="eastAsia"/>
          <w:b/>
        </w:rPr>
        <w:t>平台的</w:t>
      </w:r>
      <w:r>
        <w:rPr>
          <w:rFonts w:ascii="PingFang TC" w:eastAsia="PingFang TC" w:hAnsi="PingFang TC" w:cs="PingFang TC" w:hint="eastAsia"/>
          <w:b/>
        </w:rPr>
        <w:t>标识</w:t>
      </w:r>
      <w:r>
        <w:rPr>
          <w:rFonts w:ascii="MS Mincho" w:eastAsia="MS Mincho" w:hAnsi="MS Mincho" w:cs="MS Mincho" w:hint="eastAsia"/>
          <w:b/>
        </w:rPr>
        <w:t>符</w:t>
      </w:r>
      <w:proofErr w:type="spellEnd"/>
      <w:r>
        <w:rPr>
          <w:rFonts w:ascii="MS Mincho" w:eastAsia="MS Mincho" w:hAnsi="MS Mincho" w:cs="MS Mincho" w:hint="eastAsia"/>
          <w:b/>
        </w:rPr>
        <w:t>。</w:t>
      </w:r>
    </w:p>
    <w:p w14:paraId="7FB23F1A" w14:textId="77777777" w:rsidR="00EB377F" w:rsidRPr="00EB377F" w:rsidRDefault="00EB377F" w:rsidP="00EB377F">
      <w:pPr>
        <w:spacing w:after="60" w:line="240" w:lineRule="auto"/>
        <w:contextualSpacing/>
        <w:jc w:val="both"/>
        <w:rPr>
          <w:lang w:val="en-US"/>
        </w:rPr>
      </w:pPr>
      <w:proofErr w:type="spellStart"/>
      <w:r>
        <w:rPr>
          <w:rFonts w:ascii="MS Mincho" w:eastAsia="MS Mincho" w:hAnsi="MS Mincho" w:cs="MS Mincho" w:hint="eastAsia"/>
          <w:b/>
        </w:rPr>
        <w:t>服</w:t>
      </w:r>
      <w:r>
        <w:rPr>
          <w:rFonts w:ascii="PingFang TC" w:eastAsia="PingFang TC" w:hAnsi="PingFang TC" w:cs="PingFang TC" w:hint="eastAsia"/>
          <w:b/>
        </w:rPr>
        <w:t>务</w:t>
      </w:r>
      <w:r w:rsidRPr="00EB377F">
        <w:rPr>
          <w:rFonts w:ascii="MS Mincho" w:eastAsia="MS Mincho" w:hAnsi="MS Mincho" w:cs="MS Mincho" w:hint="eastAsia"/>
          <w:b/>
          <w:lang w:val="en-US"/>
        </w:rPr>
        <w:t>：</w:t>
      </w:r>
      <w:r>
        <w:rPr>
          <w:rFonts w:ascii="MS Mincho" w:eastAsia="MS Mincho" w:hAnsi="MS Mincho" w:cs="MS Mincho" w:hint="eastAsia"/>
          <w:b/>
        </w:rPr>
        <w:t>平台功能中的</w:t>
      </w:r>
      <w:r>
        <w:rPr>
          <w:rFonts w:ascii="PingFang TC" w:eastAsia="PingFang TC" w:hAnsi="PingFang TC" w:cs="PingFang TC" w:hint="eastAsia"/>
          <w:b/>
        </w:rPr>
        <w:t>单</w:t>
      </w:r>
      <w:r>
        <w:rPr>
          <w:rFonts w:ascii="MS Mincho" w:eastAsia="MS Mincho" w:hAnsi="MS Mincho" w:cs="MS Mincho" w:hint="eastAsia"/>
          <w:b/>
        </w:rPr>
        <w:t>个函数、模</w:t>
      </w:r>
      <w:r>
        <w:rPr>
          <w:rFonts w:ascii="PingFang TC" w:eastAsia="PingFang TC" w:hAnsi="PingFang TC" w:cs="PingFang TC" w:hint="eastAsia"/>
          <w:b/>
        </w:rPr>
        <w:t>块</w:t>
      </w:r>
      <w:r>
        <w:rPr>
          <w:rFonts w:ascii="MS Mincho" w:eastAsia="MS Mincho" w:hAnsi="MS Mincho" w:cs="MS Mincho" w:hint="eastAsia"/>
          <w:b/>
        </w:rPr>
        <w:t>、</w:t>
      </w:r>
      <w:r w:rsidRPr="00EB377F">
        <w:rPr>
          <w:b/>
          <w:lang w:val="en-US"/>
        </w:rPr>
        <w:t>API</w:t>
      </w:r>
      <w:r>
        <w:rPr>
          <w:rFonts w:ascii="MS Mincho" w:eastAsia="MS Mincho" w:hAnsi="MS Mincho" w:cs="MS Mincho" w:hint="eastAsia"/>
          <w:b/>
        </w:rPr>
        <w:t>、</w:t>
      </w:r>
      <w:r>
        <w:rPr>
          <w:rFonts w:ascii="PingFang TC" w:eastAsia="PingFang TC" w:hAnsi="PingFang TC" w:cs="PingFang TC" w:hint="eastAsia"/>
          <w:b/>
        </w:rPr>
        <w:t>检查项</w:t>
      </w:r>
      <w:r>
        <w:rPr>
          <w:rFonts w:ascii="MS Mincho" w:eastAsia="MS Mincho" w:hAnsi="MS Mincho" w:cs="MS Mincho" w:hint="eastAsia"/>
          <w:b/>
        </w:rPr>
        <w:t>、</w:t>
      </w:r>
      <w:r>
        <w:rPr>
          <w:rFonts w:ascii="PingFang TC" w:eastAsia="PingFang TC" w:hAnsi="PingFang TC" w:cs="PingFang TC" w:hint="eastAsia"/>
          <w:b/>
        </w:rPr>
        <w:t>报</w:t>
      </w:r>
      <w:r>
        <w:rPr>
          <w:rFonts w:ascii="MS Mincho" w:eastAsia="MS Mincho" w:hAnsi="MS Mincho" w:cs="MS Mincho" w:hint="eastAsia"/>
          <w:b/>
        </w:rPr>
        <w:t>告或其他功能元素</w:t>
      </w:r>
      <w:proofErr w:type="spellEnd"/>
      <w:r>
        <w:rPr>
          <w:rFonts w:ascii="MS Mincho" w:eastAsia="MS Mincho" w:hAnsi="MS Mincho" w:cs="MS Mincho" w:hint="eastAsia"/>
          <w:b/>
        </w:rPr>
        <w:t>。</w:t>
      </w:r>
    </w:p>
    <w:p w14:paraId="742BC5CC" w14:textId="77777777" w:rsidR="00EB377F" w:rsidRPr="00EB377F" w:rsidRDefault="00EB377F" w:rsidP="00EB377F">
      <w:pPr>
        <w:spacing w:after="60" w:line="240" w:lineRule="auto"/>
        <w:contextualSpacing/>
        <w:jc w:val="both"/>
        <w:rPr>
          <w:lang w:val="en-US"/>
        </w:rPr>
      </w:pPr>
      <w:proofErr w:type="spellStart"/>
      <w:r>
        <w:rPr>
          <w:rFonts w:ascii="PingFang TC" w:eastAsia="PingFang TC" w:hAnsi="PingFang TC" w:cs="PingFang TC" w:hint="eastAsia"/>
          <w:b/>
        </w:rPr>
        <w:t>计</w:t>
      </w:r>
      <w:r>
        <w:rPr>
          <w:rFonts w:ascii="MS Mincho" w:eastAsia="MS Mincho" w:hAnsi="MS Mincho" w:cs="MS Mincho" w:hint="eastAsia"/>
          <w:b/>
        </w:rPr>
        <w:t>划</w:t>
      </w:r>
      <w:r w:rsidRPr="00EB377F">
        <w:rPr>
          <w:rFonts w:ascii="MS Mincho" w:eastAsia="MS Mincho" w:hAnsi="MS Mincho" w:cs="MS Mincho" w:hint="eastAsia"/>
          <w:b/>
          <w:lang w:val="en-US"/>
        </w:rPr>
        <w:t>：</w:t>
      </w:r>
      <w:r>
        <w:rPr>
          <w:rFonts w:ascii="MS Mincho" w:eastAsia="MS Mincho" w:hAnsi="MS Mincho" w:cs="MS Mincho" w:hint="eastAsia"/>
          <w:b/>
        </w:rPr>
        <w:t>一套管理特定功能、限</w:t>
      </w:r>
      <w:r>
        <w:rPr>
          <w:rFonts w:ascii="PingFang TC" w:eastAsia="PingFang TC" w:hAnsi="PingFang TC" w:cs="PingFang TC" w:hint="eastAsia"/>
          <w:b/>
        </w:rPr>
        <w:t>额</w:t>
      </w:r>
      <w:r>
        <w:rPr>
          <w:rFonts w:ascii="MS Mincho" w:eastAsia="MS Mincho" w:hAnsi="MS Mincho" w:cs="MS Mincho" w:hint="eastAsia"/>
          <w:b/>
        </w:rPr>
        <w:t>、用</w:t>
      </w:r>
      <w:r>
        <w:rPr>
          <w:rFonts w:ascii="PingFang TC" w:eastAsia="PingFang TC" w:hAnsi="PingFang TC" w:cs="PingFang TC" w:hint="eastAsia"/>
          <w:b/>
        </w:rPr>
        <w:t>户</w:t>
      </w:r>
      <w:r>
        <w:rPr>
          <w:rFonts w:ascii="MS Mincho" w:eastAsia="MS Mincho" w:hAnsi="MS Mincho" w:cs="MS Mincho" w:hint="eastAsia"/>
          <w:b/>
        </w:rPr>
        <w:t>数、</w:t>
      </w:r>
      <w:r>
        <w:rPr>
          <w:rFonts w:ascii="PingFang TC" w:eastAsia="PingFang TC" w:hAnsi="PingFang TC" w:cs="PingFang TC" w:hint="eastAsia"/>
          <w:b/>
        </w:rPr>
        <w:t>检查项</w:t>
      </w:r>
      <w:r>
        <w:rPr>
          <w:rFonts w:ascii="MS Mincho" w:eastAsia="MS Mincho" w:hAnsi="MS Mincho" w:cs="MS Mincho" w:hint="eastAsia"/>
          <w:b/>
        </w:rPr>
        <w:t>、存</w:t>
      </w:r>
      <w:r>
        <w:rPr>
          <w:rFonts w:ascii="PingFang TC" w:eastAsia="PingFang TC" w:hAnsi="PingFang TC" w:cs="PingFang TC" w:hint="eastAsia"/>
          <w:b/>
        </w:rPr>
        <w:t>储</w:t>
      </w:r>
      <w:r>
        <w:rPr>
          <w:rFonts w:ascii="MS Mincho" w:eastAsia="MS Mincho" w:hAnsi="MS Mincho" w:cs="MS Mincho" w:hint="eastAsia"/>
          <w:b/>
        </w:rPr>
        <w:t>空</w:t>
      </w:r>
      <w:r>
        <w:rPr>
          <w:rFonts w:ascii="PingFang TC" w:eastAsia="PingFang TC" w:hAnsi="PingFang TC" w:cs="PingFang TC" w:hint="eastAsia"/>
          <w:b/>
        </w:rPr>
        <w:t>间</w:t>
      </w:r>
      <w:r>
        <w:rPr>
          <w:rFonts w:ascii="MS Mincho" w:eastAsia="MS Mincho" w:hAnsi="MS Mincho" w:cs="MS Mincho" w:hint="eastAsia"/>
          <w:b/>
        </w:rPr>
        <w:t>及支持服</w:t>
      </w:r>
      <w:r>
        <w:rPr>
          <w:rFonts w:ascii="PingFang TC" w:eastAsia="PingFang TC" w:hAnsi="PingFang TC" w:cs="PingFang TC" w:hint="eastAsia"/>
          <w:b/>
        </w:rPr>
        <w:t>务访问</w:t>
      </w:r>
      <w:r>
        <w:rPr>
          <w:rFonts w:ascii="Yu Gothic" w:eastAsia="Yu Gothic" w:hAnsi="Yu Gothic" w:cs="Yu Gothic" w:hint="eastAsia"/>
          <w:b/>
        </w:rPr>
        <w:t>权</w:t>
      </w:r>
      <w:r>
        <w:rPr>
          <w:rFonts w:ascii="MS Mincho" w:eastAsia="MS Mincho" w:hAnsi="MS Mincho" w:cs="MS Mincho" w:hint="eastAsia"/>
          <w:b/>
        </w:rPr>
        <w:t>限的条件</w:t>
      </w:r>
      <w:r>
        <w:rPr>
          <w:rFonts w:ascii="PingFang TC" w:eastAsia="PingFang TC" w:hAnsi="PingFang TC" w:cs="PingFang TC" w:hint="eastAsia"/>
          <w:b/>
        </w:rPr>
        <w:t>规则</w:t>
      </w:r>
      <w:proofErr w:type="spellEnd"/>
      <w:r>
        <w:rPr>
          <w:rFonts w:ascii="MS Mincho" w:eastAsia="MS Mincho" w:hAnsi="MS Mincho" w:cs="MS Mincho" w:hint="eastAsia"/>
          <w:b/>
        </w:rPr>
        <w:t>。</w:t>
      </w:r>
    </w:p>
    <w:p w14:paraId="4E501EF7" w14:textId="77777777" w:rsidR="00EB377F" w:rsidRPr="00EB377F" w:rsidRDefault="00EB377F" w:rsidP="00EB377F">
      <w:pPr>
        <w:spacing w:after="60" w:line="240" w:lineRule="auto"/>
        <w:contextualSpacing/>
        <w:jc w:val="both"/>
        <w:rPr>
          <w:lang w:val="en-US"/>
        </w:rPr>
      </w:pPr>
      <w:proofErr w:type="spellStart"/>
      <w:r>
        <w:rPr>
          <w:rFonts w:ascii="MS Mincho" w:eastAsia="MS Mincho" w:hAnsi="MS Mincho" w:cs="MS Mincho" w:hint="eastAsia"/>
          <w:b/>
        </w:rPr>
        <w:t>沟通渠道</w:t>
      </w:r>
      <w:r w:rsidRPr="00EB377F">
        <w:rPr>
          <w:rFonts w:ascii="MS Mincho" w:eastAsia="MS Mincho" w:hAnsi="MS Mincho" w:cs="MS Mincho" w:hint="eastAsia"/>
          <w:b/>
          <w:lang w:val="en-US"/>
        </w:rPr>
        <w:t>：</w:t>
      </w:r>
      <w:r>
        <w:rPr>
          <w:rFonts w:ascii="MS Mincho" w:eastAsia="MS Mincho" w:hAnsi="MS Mincho" w:cs="MS Mincho" w:hint="eastAsia"/>
          <w:b/>
        </w:rPr>
        <w:t>个人</w:t>
      </w:r>
      <w:r>
        <w:rPr>
          <w:rFonts w:ascii="PingFang TC" w:eastAsia="PingFang TC" w:hAnsi="PingFang TC" w:cs="PingFang TC" w:hint="eastAsia"/>
          <w:b/>
        </w:rPr>
        <w:t>账户</w:t>
      </w:r>
      <w:r>
        <w:rPr>
          <w:rFonts w:ascii="MS Mincho" w:eastAsia="MS Mincho" w:hAnsi="MS Mincho" w:cs="MS Mincho" w:hint="eastAsia"/>
          <w:b/>
        </w:rPr>
        <w:t>、</w:t>
      </w:r>
      <w:r>
        <w:rPr>
          <w:rFonts w:ascii="PingFang TC" w:eastAsia="PingFang TC" w:hAnsi="PingFang TC" w:cs="PingFang TC" w:hint="eastAsia"/>
          <w:b/>
        </w:rPr>
        <w:t>电</w:t>
      </w:r>
      <w:r>
        <w:rPr>
          <w:rFonts w:ascii="MS Mincho" w:eastAsia="MS Mincho" w:hAnsi="MS Mincho" w:cs="MS Mincho" w:hint="eastAsia"/>
          <w:b/>
        </w:rPr>
        <w:t>子</w:t>
      </w:r>
      <w:r>
        <w:rPr>
          <w:rFonts w:ascii="PingFang TC" w:eastAsia="PingFang TC" w:hAnsi="PingFang TC" w:cs="PingFang TC" w:hint="eastAsia"/>
          <w:b/>
        </w:rPr>
        <w:t>邮</w:t>
      </w:r>
      <w:r>
        <w:rPr>
          <w:rFonts w:ascii="MS Mincho" w:eastAsia="MS Mincho" w:hAnsi="MS Mincho" w:cs="MS Mincho" w:hint="eastAsia"/>
          <w:b/>
        </w:rPr>
        <w:t>件、反</w:t>
      </w:r>
      <w:r>
        <w:rPr>
          <w:rFonts w:ascii="PingFang TC" w:eastAsia="PingFang TC" w:hAnsi="PingFang TC" w:cs="PingFang TC" w:hint="eastAsia"/>
          <w:b/>
        </w:rPr>
        <w:t>馈</w:t>
      </w:r>
      <w:r>
        <w:rPr>
          <w:rFonts w:ascii="MS Mincho" w:eastAsia="MS Mincho" w:hAnsi="MS Mincho" w:cs="MS Mincho" w:hint="eastAsia"/>
          <w:b/>
        </w:rPr>
        <w:t>表</w:t>
      </w:r>
      <w:r>
        <w:rPr>
          <w:rFonts w:ascii="PingFang TC" w:eastAsia="PingFang TC" w:hAnsi="PingFang TC" w:cs="PingFang TC" w:hint="eastAsia"/>
          <w:b/>
        </w:rPr>
        <w:t>单</w:t>
      </w:r>
      <w:r>
        <w:rPr>
          <w:rFonts w:ascii="MS Mincho" w:eastAsia="MS Mincho" w:hAnsi="MS Mincho" w:cs="MS Mincho" w:hint="eastAsia"/>
          <w:b/>
        </w:rPr>
        <w:t>、在</w:t>
      </w:r>
      <w:r>
        <w:rPr>
          <w:rFonts w:ascii="PingFang TC" w:eastAsia="PingFang TC" w:hAnsi="PingFang TC" w:cs="PingFang TC" w:hint="eastAsia"/>
          <w:b/>
        </w:rPr>
        <w:t>线</w:t>
      </w:r>
      <w:r>
        <w:rPr>
          <w:rFonts w:ascii="MS Mincho" w:eastAsia="MS Mincho" w:hAnsi="MS Mincho" w:cs="MS Mincho" w:hint="eastAsia"/>
          <w:b/>
        </w:rPr>
        <w:t>聊天、</w:t>
      </w:r>
      <w:r>
        <w:rPr>
          <w:rFonts w:ascii="PingFang TC" w:eastAsia="PingFang TC" w:hAnsi="PingFang TC" w:cs="PingFang TC" w:hint="eastAsia"/>
          <w:b/>
        </w:rPr>
        <w:t>电话</w:t>
      </w:r>
      <w:r>
        <w:rPr>
          <w:rFonts w:ascii="MS Mincho" w:eastAsia="MS Mincho" w:hAnsi="MS Mincho" w:cs="MS Mincho" w:hint="eastAsia"/>
          <w:b/>
        </w:rPr>
        <w:t>、即</w:t>
      </w:r>
      <w:r>
        <w:rPr>
          <w:rFonts w:ascii="PingFang TC" w:eastAsia="PingFang TC" w:hAnsi="PingFang TC" w:cs="PingFang TC" w:hint="eastAsia"/>
          <w:b/>
        </w:rPr>
        <w:t>时</w:t>
      </w:r>
      <w:r>
        <w:rPr>
          <w:rFonts w:ascii="MS Mincho" w:eastAsia="MS Mincho" w:hAnsi="MS Mincho" w:cs="MS Mincho" w:hint="eastAsia"/>
          <w:b/>
        </w:rPr>
        <w:t>通</w:t>
      </w:r>
      <w:r>
        <w:rPr>
          <w:rFonts w:ascii="PingFang TC" w:eastAsia="PingFang TC" w:hAnsi="PingFang TC" w:cs="PingFang TC" w:hint="eastAsia"/>
          <w:b/>
        </w:rPr>
        <w:t>讯软</w:t>
      </w:r>
      <w:r>
        <w:rPr>
          <w:rFonts w:ascii="MS Mincho" w:eastAsia="MS Mincho" w:hAnsi="MS Mincho" w:cs="MS Mincho" w:hint="eastAsia"/>
          <w:b/>
        </w:rPr>
        <w:t>件及其他</w:t>
      </w:r>
      <w:r>
        <w:rPr>
          <w:rFonts w:ascii="PingFang TC" w:eastAsia="PingFang TC" w:hAnsi="PingFang TC" w:cs="PingFang TC" w:hint="eastAsia"/>
          <w:b/>
        </w:rPr>
        <w:t>经</w:t>
      </w:r>
      <w:r>
        <w:rPr>
          <w:rFonts w:ascii="MS Mincho" w:eastAsia="MS Mincho" w:hAnsi="MS Mincho" w:cs="MS Mincho" w:hint="eastAsia"/>
          <w:b/>
        </w:rPr>
        <w:t>双方</w:t>
      </w:r>
      <w:r>
        <w:rPr>
          <w:rFonts w:ascii="PingFang TC" w:eastAsia="PingFang TC" w:hAnsi="PingFang TC" w:cs="PingFang TC" w:hint="eastAsia"/>
          <w:b/>
        </w:rPr>
        <w:t>协</w:t>
      </w:r>
      <w:r>
        <w:rPr>
          <w:rFonts w:ascii="MS Mincho" w:eastAsia="MS Mincho" w:hAnsi="MS Mincho" w:cs="MS Mincho" w:hint="eastAsia"/>
          <w:b/>
        </w:rPr>
        <w:t>商确</w:t>
      </w:r>
      <w:r>
        <w:rPr>
          <w:rFonts w:ascii="PingFang TC" w:eastAsia="PingFang TC" w:hAnsi="PingFang TC" w:cs="PingFang TC" w:hint="eastAsia"/>
          <w:b/>
        </w:rPr>
        <w:t>认</w:t>
      </w:r>
      <w:r>
        <w:rPr>
          <w:rFonts w:ascii="MS Mincho" w:eastAsia="MS Mincho" w:hAnsi="MS Mincho" w:cs="MS Mincho" w:hint="eastAsia"/>
          <w:b/>
        </w:rPr>
        <w:t>的沟通渠道</w:t>
      </w:r>
      <w:proofErr w:type="spellEnd"/>
      <w:r>
        <w:rPr>
          <w:rFonts w:ascii="MS Mincho" w:eastAsia="MS Mincho" w:hAnsi="MS Mincho" w:cs="MS Mincho" w:hint="eastAsia"/>
          <w:b/>
        </w:rPr>
        <w:t>。</w:t>
      </w:r>
    </w:p>
    <w:p w14:paraId="72C0CD4F" w14:textId="77777777" w:rsidR="00EB377F" w:rsidRPr="00EB377F" w:rsidRDefault="00EB377F" w:rsidP="00EB377F">
      <w:pPr>
        <w:spacing w:after="60" w:line="240" w:lineRule="auto"/>
        <w:contextualSpacing/>
        <w:jc w:val="both"/>
        <w:rPr>
          <w:lang w:val="en-US"/>
        </w:rPr>
      </w:pPr>
      <w:proofErr w:type="spellStart"/>
      <w:r>
        <w:rPr>
          <w:rFonts w:ascii="MS Mincho" w:eastAsia="MS Mincho" w:hAnsi="MS Mincho" w:cs="MS Mincho" w:hint="eastAsia"/>
          <w:b/>
        </w:rPr>
        <w:t>数据提供方</w:t>
      </w:r>
      <w:r w:rsidRPr="00EB377F">
        <w:rPr>
          <w:rFonts w:ascii="MS Mincho" w:eastAsia="MS Mincho" w:hAnsi="MS Mincho" w:cs="MS Mincho" w:hint="eastAsia"/>
          <w:b/>
          <w:lang w:val="en-US"/>
        </w:rPr>
        <w:t>：</w:t>
      </w:r>
      <w:r>
        <w:rPr>
          <w:rFonts w:ascii="MS Mincho" w:eastAsia="MS Mincho" w:hAnsi="MS Mincho" w:cs="MS Mincho" w:hint="eastAsia"/>
          <w:b/>
        </w:rPr>
        <w:t>政府及商</w:t>
      </w:r>
      <w:r>
        <w:rPr>
          <w:rFonts w:ascii="PingFang TC" w:eastAsia="PingFang TC" w:hAnsi="PingFang TC" w:cs="PingFang TC" w:hint="eastAsia"/>
          <w:b/>
        </w:rPr>
        <w:t>业</w:t>
      </w:r>
      <w:r>
        <w:rPr>
          <w:rFonts w:ascii="MS Mincho" w:eastAsia="MS Mincho" w:hAnsi="MS Mincho" w:cs="MS Mincho" w:hint="eastAsia"/>
          <w:b/>
        </w:rPr>
        <w:t>登</w:t>
      </w:r>
      <w:r>
        <w:rPr>
          <w:rFonts w:ascii="PingFang TC" w:eastAsia="PingFang TC" w:hAnsi="PingFang TC" w:cs="PingFang TC" w:hint="eastAsia"/>
          <w:b/>
        </w:rPr>
        <w:t>记</w:t>
      </w:r>
      <w:r>
        <w:rPr>
          <w:rFonts w:ascii="MS Mincho" w:eastAsia="MS Mincho" w:hAnsi="MS Mincho" w:cs="MS Mincho" w:hint="eastAsia"/>
          <w:b/>
        </w:rPr>
        <w:t>机构、制裁名</w:t>
      </w:r>
      <w:r>
        <w:rPr>
          <w:rFonts w:ascii="PingFang TC" w:eastAsia="PingFang TC" w:hAnsi="PingFang TC" w:cs="PingFang TC" w:hint="eastAsia"/>
          <w:b/>
        </w:rPr>
        <w:t>单</w:t>
      </w:r>
      <w:r>
        <w:rPr>
          <w:rFonts w:ascii="MS Mincho" w:eastAsia="MS Mincho" w:hAnsi="MS Mincho" w:cs="MS Mincho" w:hint="eastAsia"/>
          <w:b/>
        </w:rPr>
        <w:t>与政治公众人物数据</w:t>
      </w:r>
      <w:r>
        <w:rPr>
          <w:rFonts w:ascii="PingFang TC" w:eastAsia="PingFang TC" w:hAnsi="PingFang TC" w:cs="PingFang TC" w:hint="eastAsia"/>
          <w:b/>
        </w:rPr>
        <w:t>库</w:t>
      </w:r>
      <w:r w:rsidRPr="00EB377F">
        <w:rPr>
          <w:rFonts w:ascii="MS Mincho" w:eastAsia="MS Mincho" w:hAnsi="MS Mincho" w:cs="MS Mincho" w:hint="eastAsia"/>
          <w:b/>
          <w:lang w:val="en-US"/>
        </w:rPr>
        <w:t>，</w:t>
      </w:r>
      <w:r>
        <w:rPr>
          <w:rFonts w:ascii="MS Mincho" w:eastAsia="MS Mincho" w:hAnsi="MS Mincho" w:cs="MS Mincho" w:hint="eastAsia"/>
          <w:b/>
        </w:rPr>
        <w:t>以及</w:t>
      </w:r>
      <w:r>
        <w:rPr>
          <w:rFonts w:ascii="PingFang TC" w:eastAsia="PingFang TC" w:hAnsi="PingFang TC" w:cs="PingFang TC" w:hint="eastAsia"/>
          <w:b/>
        </w:rPr>
        <w:t>为</w:t>
      </w:r>
      <w:r>
        <w:rPr>
          <w:rFonts w:ascii="MS Mincho" w:eastAsia="MS Mincho" w:hAnsi="MS Mincho" w:cs="MS Mincho" w:hint="eastAsia"/>
          <w:b/>
        </w:rPr>
        <w:t>平台提供身份、企</w:t>
      </w:r>
      <w:r>
        <w:rPr>
          <w:rFonts w:ascii="PingFang TC" w:eastAsia="PingFang TC" w:hAnsi="PingFang TC" w:cs="PingFang TC" w:hint="eastAsia"/>
          <w:b/>
        </w:rPr>
        <w:t>业</w:t>
      </w:r>
      <w:r>
        <w:rPr>
          <w:rFonts w:ascii="MS Mincho" w:eastAsia="MS Mincho" w:hAnsi="MS Mincho" w:cs="MS Mincho" w:hint="eastAsia"/>
          <w:b/>
        </w:rPr>
        <w:t>、技</w:t>
      </w:r>
      <w:r>
        <w:rPr>
          <w:rFonts w:ascii="PingFang TC" w:eastAsia="PingFang TC" w:hAnsi="PingFang TC" w:cs="PingFang TC" w:hint="eastAsia"/>
          <w:b/>
        </w:rPr>
        <w:t>术</w:t>
      </w:r>
      <w:r>
        <w:rPr>
          <w:rFonts w:ascii="MS Mincho" w:eastAsia="MS Mincho" w:hAnsi="MS Mincho" w:cs="MS Mincho" w:hint="eastAsia"/>
          <w:b/>
        </w:rPr>
        <w:t>及其他数据的服</w:t>
      </w:r>
      <w:r>
        <w:rPr>
          <w:rFonts w:ascii="PingFang TC" w:eastAsia="PingFang TC" w:hAnsi="PingFang TC" w:cs="PingFang TC" w:hint="eastAsia"/>
          <w:b/>
        </w:rPr>
        <w:t>务</w:t>
      </w:r>
      <w:r>
        <w:rPr>
          <w:rFonts w:ascii="MS Mincho" w:eastAsia="MS Mincho" w:hAnsi="MS Mincho" w:cs="MS Mincho" w:hint="eastAsia"/>
          <w:b/>
        </w:rPr>
        <w:t>商</w:t>
      </w:r>
      <w:proofErr w:type="spellEnd"/>
      <w:r>
        <w:rPr>
          <w:rFonts w:ascii="MS Mincho" w:eastAsia="MS Mincho" w:hAnsi="MS Mincho" w:cs="MS Mincho" w:hint="eastAsia"/>
          <w:b/>
        </w:rPr>
        <w:t>。</w:t>
      </w:r>
    </w:p>
    <w:p w14:paraId="699138E5"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 </w:t>
      </w:r>
      <w:proofErr w:type="spellStart"/>
      <w:r>
        <w:rPr>
          <w:rFonts w:ascii="MS Mincho" w:eastAsia="MS Mincho" w:hAnsi="MS Mincho" w:cs="MS Mincho" w:hint="eastAsia"/>
          <w:b/>
        </w:rPr>
        <w:t>合同</w:t>
      </w:r>
      <w:r>
        <w:rPr>
          <w:rFonts w:ascii="PingFang TC" w:eastAsia="PingFang TC" w:hAnsi="PingFang TC" w:cs="PingFang TC" w:hint="eastAsia"/>
          <w:b/>
        </w:rPr>
        <w:t>标</w:t>
      </w:r>
      <w:r>
        <w:rPr>
          <w:rFonts w:ascii="MS Mincho" w:eastAsia="MS Mincho" w:hAnsi="MS Mincho" w:cs="MS Mincho" w:hint="eastAsia"/>
          <w:b/>
        </w:rPr>
        <w:t>的</w:t>
      </w:r>
      <w:proofErr w:type="spellEnd"/>
    </w:p>
    <w:p w14:paraId="0340AA4C"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1.1. </w:t>
      </w:r>
      <w:proofErr w:type="spellStart"/>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商授予用</w:t>
      </w:r>
      <w:r>
        <w:rPr>
          <w:rFonts w:ascii="PingFang TC" w:eastAsia="PingFang TC" w:hAnsi="PingFang TC" w:cs="PingFang TC" w:hint="eastAsia"/>
        </w:rPr>
        <w:t>户</w:t>
      </w:r>
      <w:r>
        <w:rPr>
          <w:rFonts w:ascii="MS Mincho" w:eastAsia="MS Mincho" w:hAnsi="MS Mincho" w:cs="MS Mincho" w:hint="eastAsia"/>
        </w:rPr>
        <w:t>一</w:t>
      </w:r>
      <w:r>
        <w:rPr>
          <w:rFonts w:ascii="PingFang TC" w:eastAsia="PingFang TC" w:hAnsi="PingFang TC" w:cs="PingFang TC" w:hint="eastAsia"/>
        </w:rPr>
        <w:t>项</w:t>
      </w:r>
      <w:r>
        <w:rPr>
          <w:rFonts w:ascii="MS Mincho" w:eastAsia="MS Mincho" w:hAnsi="MS Mincho" w:cs="MS Mincho" w:hint="eastAsia"/>
        </w:rPr>
        <w:t>有限的、非排他性的、不可</w:t>
      </w:r>
      <w:r>
        <w:rPr>
          <w:rFonts w:ascii="PingFang TC" w:eastAsia="PingFang TC" w:hAnsi="PingFang TC" w:cs="PingFang TC" w:hint="eastAsia"/>
        </w:rPr>
        <w:t>转让</w:t>
      </w:r>
      <w:r>
        <w:rPr>
          <w:rFonts w:ascii="MS Mincho" w:eastAsia="MS Mincho" w:hAnsi="MS Mincho" w:cs="MS Mincho" w:hint="eastAsia"/>
        </w:rPr>
        <w:t>的、可撤</w:t>
      </w:r>
      <w:r>
        <w:rPr>
          <w:rFonts w:ascii="PingFang TC" w:eastAsia="PingFang TC" w:hAnsi="PingFang TC" w:cs="PingFang TC" w:hint="eastAsia"/>
        </w:rPr>
        <w:t>销</w:t>
      </w:r>
      <w:r>
        <w:rPr>
          <w:rFonts w:ascii="MS Mincho" w:eastAsia="MS Mincho" w:hAnsi="MS Mincho" w:cs="MS Mincho" w:hint="eastAsia"/>
        </w:rPr>
        <w:t>的</w:t>
      </w:r>
      <w:r>
        <w:rPr>
          <w:rFonts w:ascii="Yu Gothic" w:eastAsia="Yu Gothic" w:hAnsi="Yu Gothic" w:cs="Yu Gothic" w:hint="eastAsia"/>
        </w:rPr>
        <w:t>权</w:t>
      </w:r>
      <w:r>
        <w:rPr>
          <w:rFonts w:ascii="MS Mincho" w:eastAsia="MS Mincho" w:hAnsi="MS Mincho" w:cs="MS Mincho" w:hint="eastAsia"/>
        </w:rPr>
        <w:t>利</w:t>
      </w:r>
      <w:r w:rsidRPr="00EB377F">
        <w:rPr>
          <w:rFonts w:ascii="MS Mincho" w:eastAsia="MS Mincho" w:hAnsi="MS Mincho" w:cs="MS Mincho" w:hint="eastAsia"/>
          <w:lang w:val="en-US"/>
        </w:rPr>
        <w:t>，</w:t>
      </w:r>
      <w:r>
        <w:rPr>
          <w:rFonts w:ascii="MS Mincho" w:eastAsia="MS Mincho" w:hAnsi="MS Mincho" w:cs="MS Mincho" w:hint="eastAsia"/>
        </w:rPr>
        <w:t>允</w:t>
      </w:r>
      <w:r>
        <w:rPr>
          <w:rFonts w:ascii="PingFang TC" w:eastAsia="PingFang TC" w:hAnsi="PingFang TC" w:cs="PingFang TC" w:hint="eastAsia"/>
        </w:rPr>
        <w:t>许</w:t>
      </w:r>
      <w:r>
        <w:rPr>
          <w:rFonts w:ascii="MS Mincho" w:eastAsia="MS Mincho" w:hAnsi="MS Mincho" w:cs="MS Mincho" w:hint="eastAsia"/>
        </w:rPr>
        <w:t>其在所</w:t>
      </w:r>
      <w:r>
        <w:rPr>
          <w:rFonts w:ascii="PingFang TC" w:eastAsia="PingFang TC" w:hAnsi="PingFang TC" w:cs="PingFang TC" w:hint="eastAsia"/>
        </w:rPr>
        <w:t>选资费</w:t>
      </w:r>
      <w:r>
        <w:rPr>
          <w:rFonts w:ascii="MS Mincho" w:eastAsia="MS Mincho" w:hAnsi="MS Mincho" w:cs="MS Mincho" w:hint="eastAsia"/>
        </w:rPr>
        <w:t>方案、适用限</w:t>
      </w:r>
      <w:r>
        <w:rPr>
          <w:rFonts w:ascii="PingFang TC" w:eastAsia="PingFang TC" w:hAnsi="PingFang TC" w:cs="PingFang TC" w:hint="eastAsia"/>
        </w:rPr>
        <w:t>额</w:t>
      </w:r>
      <w:r>
        <w:rPr>
          <w:rFonts w:ascii="MS Mincho" w:eastAsia="MS Mincho" w:hAnsi="MS Mincho" w:cs="MS Mincho" w:hint="eastAsia"/>
        </w:rPr>
        <w:t>及本</w:t>
      </w:r>
      <w:r>
        <w:rPr>
          <w:rFonts w:ascii="PingFang TC" w:eastAsia="PingFang TC" w:hAnsi="PingFang TC" w:cs="PingFang TC" w:hint="eastAsia"/>
        </w:rPr>
        <w:t>协议</w:t>
      </w:r>
      <w:r>
        <w:rPr>
          <w:rFonts w:ascii="MS Mincho" w:eastAsia="MS Mincho" w:hAnsi="MS Mincho" w:cs="MS Mincho" w:hint="eastAsia"/>
        </w:rPr>
        <w:t>的范</w:t>
      </w:r>
      <w:r>
        <w:rPr>
          <w:rFonts w:ascii="PingFang TC" w:eastAsia="PingFang TC" w:hAnsi="PingFang TC" w:cs="PingFang TC" w:hint="eastAsia"/>
        </w:rPr>
        <w:t>围</w:t>
      </w:r>
      <w:r>
        <w:rPr>
          <w:rFonts w:ascii="MS Mincho" w:eastAsia="MS Mincho" w:hAnsi="MS Mincho" w:cs="MS Mincho" w:hint="eastAsia"/>
        </w:rPr>
        <w:t>内</w:t>
      </w:r>
      <w:r>
        <w:rPr>
          <w:rFonts w:ascii="PingFang TC" w:eastAsia="PingFang TC" w:hAnsi="PingFang TC" w:cs="PingFang TC" w:hint="eastAsia"/>
        </w:rPr>
        <w:t>访问</w:t>
      </w:r>
      <w:r>
        <w:rPr>
          <w:rFonts w:ascii="MS Mincho" w:eastAsia="MS Mincho" w:hAnsi="MS Mincho" w:cs="MS Mincho" w:hint="eastAsia"/>
        </w:rPr>
        <w:t>和使用平台</w:t>
      </w:r>
      <w:proofErr w:type="spellEnd"/>
      <w:r>
        <w:rPr>
          <w:rFonts w:ascii="MS Mincho" w:eastAsia="MS Mincho" w:hAnsi="MS Mincho" w:cs="MS Mincho" w:hint="eastAsia"/>
        </w:rPr>
        <w:t>。</w:t>
      </w:r>
    </w:p>
    <w:p w14:paraId="62D1D7CF" w14:textId="77777777" w:rsidR="00EB377F" w:rsidRPr="00EB377F" w:rsidRDefault="00EB377F" w:rsidP="00EB377F">
      <w:pPr>
        <w:spacing w:after="60" w:line="240" w:lineRule="auto"/>
        <w:ind w:firstLine="454"/>
        <w:contextualSpacing/>
        <w:jc w:val="both"/>
        <w:rPr>
          <w:lang w:val="en-US"/>
        </w:rPr>
      </w:pPr>
      <w:r w:rsidRPr="00EB377F">
        <w:rPr>
          <w:lang w:val="en-US"/>
        </w:rPr>
        <w:lastRenderedPageBreak/>
        <w:t xml:space="preserve">1.2. </w:t>
      </w:r>
      <w:r>
        <w:rPr>
          <w:rFonts w:ascii="MS Mincho" w:eastAsia="MS Mincho" w:hAnsi="MS Mincho" w:cs="MS Mincho" w:hint="eastAsia"/>
        </w:rPr>
        <w:t>本平台</w:t>
      </w:r>
      <w:r>
        <w:rPr>
          <w:rFonts w:ascii="PingFang TC" w:eastAsia="PingFang TC" w:hAnsi="PingFang TC" w:cs="PingFang TC" w:hint="eastAsia"/>
        </w:rPr>
        <w:t>仅</w:t>
      </w:r>
      <w:r>
        <w:rPr>
          <w:rFonts w:ascii="MS Mincho" w:eastAsia="MS Mincho" w:hAnsi="MS Mincho" w:cs="MS Mincho" w:hint="eastAsia"/>
        </w:rPr>
        <w:t>供合法商</w:t>
      </w:r>
      <w:r>
        <w:rPr>
          <w:rFonts w:ascii="PingFang TC" w:eastAsia="PingFang TC" w:hAnsi="PingFang TC" w:cs="PingFang TC" w:hint="eastAsia"/>
        </w:rPr>
        <w:t>业</w:t>
      </w:r>
      <w:r>
        <w:rPr>
          <w:rFonts w:ascii="MS Mincho" w:eastAsia="MS Mincho" w:hAnsi="MS Mincho" w:cs="MS Mincho" w:hint="eastAsia"/>
        </w:rPr>
        <w:t>用途使用</w:t>
      </w:r>
      <w:r w:rsidRPr="00EB377F">
        <w:rPr>
          <w:rFonts w:ascii="MS Mincho" w:eastAsia="MS Mincho" w:hAnsi="MS Mincho" w:cs="MS Mincho" w:hint="eastAsia"/>
          <w:lang w:val="en-US"/>
        </w:rPr>
        <w:t>，</w:t>
      </w:r>
      <w:r>
        <w:rPr>
          <w:rFonts w:ascii="MS Mincho" w:eastAsia="MS Mincho" w:hAnsi="MS Mincho" w:cs="MS Mincho" w:hint="eastAsia"/>
        </w:rPr>
        <w:t>包括</w:t>
      </w:r>
      <w:r w:rsidRPr="00EB377F">
        <w:rPr>
          <w:lang w:val="en-US"/>
        </w:rPr>
        <w:t>KYC/KYB</w:t>
      </w:r>
      <w:r w:rsidRPr="00EB377F">
        <w:rPr>
          <w:rFonts w:ascii="MS Mincho" w:eastAsia="MS Mincho" w:hAnsi="MS Mincho" w:cs="MS Mincho" w:hint="eastAsia"/>
          <w:lang w:val="en-US"/>
        </w:rPr>
        <w:t>（</w:t>
      </w:r>
      <w:r>
        <w:rPr>
          <w:rFonts w:ascii="MS Mincho" w:eastAsia="MS Mincho" w:hAnsi="MS Mincho" w:cs="MS Mincho" w:hint="eastAsia"/>
        </w:rPr>
        <w:t>了解您的客</w:t>
      </w:r>
      <w:r>
        <w:rPr>
          <w:rFonts w:ascii="PingFang TC" w:eastAsia="PingFang TC" w:hAnsi="PingFang TC" w:cs="PingFang TC" w:hint="eastAsia"/>
        </w:rPr>
        <w:t>户</w:t>
      </w:r>
      <w:r w:rsidRPr="00EB377F">
        <w:rPr>
          <w:lang w:val="en-US"/>
        </w:rPr>
        <w:t>/</w:t>
      </w:r>
      <w:r>
        <w:rPr>
          <w:rFonts w:ascii="MS Mincho" w:eastAsia="MS Mincho" w:hAnsi="MS Mincho" w:cs="MS Mincho" w:hint="eastAsia"/>
        </w:rPr>
        <w:t>了解您的</w:t>
      </w:r>
      <w:r>
        <w:rPr>
          <w:rFonts w:ascii="PingFang TC" w:eastAsia="PingFang TC" w:hAnsi="PingFang TC" w:cs="PingFang TC" w:hint="eastAsia"/>
        </w:rPr>
        <w:t>业务</w:t>
      </w:r>
      <w:r w:rsidRPr="00EB377F">
        <w:rPr>
          <w:rFonts w:ascii="MS Mincho" w:eastAsia="MS Mincho" w:hAnsi="MS Mincho" w:cs="MS Mincho" w:hint="eastAsia"/>
          <w:lang w:val="en-US"/>
        </w:rPr>
        <w:t>）</w:t>
      </w:r>
      <w:r>
        <w:rPr>
          <w:rFonts w:ascii="MS Mincho" w:eastAsia="MS Mincho" w:hAnsi="MS Mincho" w:cs="MS Mincho" w:hint="eastAsia"/>
        </w:rPr>
        <w:t>、</w:t>
      </w:r>
      <w:r w:rsidRPr="00EB377F">
        <w:rPr>
          <w:lang w:val="en-US"/>
        </w:rPr>
        <w:t>AML/CFT</w:t>
      </w:r>
      <w:r w:rsidRPr="00EB377F">
        <w:rPr>
          <w:rFonts w:ascii="MS Mincho" w:eastAsia="MS Mincho" w:hAnsi="MS Mincho" w:cs="MS Mincho" w:hint="eastAsia"/>
          <w:lang w:val="en-US"/>
        </w:rPr>
        <w:t>（</w:t>
      </w:r>
      <w:r>
        <w:rPr>
          <w:rFonts w:ascii="MS Mincho" w:eastAsia="MS Mincho" w:hAnsi="MS Mincho" w:cs="MS Mincho" w:hint="eastAsia"/>
        </w:rPr>
        <w:t>反洗</w:t>
      </w:r>
      <w:r>
        <w:rPr>
          <w:rFonts w:ascii="PingFang TC" w:eastAsia="PingFang TC" w:hAnsi="PingFang TC" w:cs="PingFang TC" w:hint="eastAsia"/>
        </w:rPr>
        <w:t>钱</w:t>
      </w:r>
      <w:r w:rsidRPr="00EB377F">
        <w:rPr>
          <w:lang w:val="en-US"/>
        </w:rPr>
        <w:t>/</w:t>
      </w:r>
      <w:r>
        <w:rPr>
          <w:rFonts w:ascii="MS Mincho" w:eastAsia="MS Mincho" w:hAnsi="MS Mincho" w:cs="MS Mincho" w:hint="eastAsia"/>
        </w:rPr>
        <w:t>反恐怖融</w:t>
      </w:r>
      <w:r>
        <w:rPr>
          <w:rFonts w:ascii="PingFang TC" w:eastAsia="PingFang TC" w:hAnsi="PingFang TC" w:cs="PingFang TC" w:hint="eastAsia"/>
        </w:rPr>
        <w:t>资</w:t>
      </w:r>
      <w:r w:rsidRPr="00EB377F">
        <w:rPr>
          <w:rFonts w:ascii="MS Mincho" w:eastAsia="MS Mincho" w:hAnsi="MS Mincho" w:cs="MS Mincho" w:hint="eastAsia"/>
          <w:lang w:val="en-US"/>
        </w:rPr>
        <w:t>）</w:t>
      </w:r>
      <w:r>
        <w:rPr>
          <w:rFonts w:ascii="MS Mincho" w:eastAsia="MS Mincho" w:hAnsi="MS Mincho" w:cs="MS Mincho" w:hint="eastAsia"/>
        </w:rPr>
        <w:t>、文件核</w:t>
      </w:r>
      <w:r>
        <w:rPr>
          <w:rFonts w:ascii="PingFang TC" w:eastAsia="PingFang TC" w:hAnsi="PingFang TC" w:cs="PingFang TC" w:hint="eastAsia"/>
        </w:rPr>
        <w:t>验</w:t>
      </w:r>
      <w:r>
        <w:rPr>
          <w:rFonts w:ascii="MS Mincho" w:eastAsia="MS Mincho" w:hAnsi="MS Mincho" w:cs="MS Mincho" w:hint="eastAsia"/>
        </w:rPr>
        <w:t>、授</w:t>
      </w:r>
      <w:r>
        <w:rPr>
          <w:rFonts w:ascii="Yu Gothic" w:eastAsia="Yu Gothic" w:hAnsi="Yu Gothic" w:cs="Yu Gothic" w:hint="eastAsia"/>
        </w:rPr>
        <w:t>权</w:t>
      </w:r>
      <w:r>
        <w:rPr>
          <w:rFonts w:ascii="MS Mincho" w:eastAsia="MS Mincho" w:hAnsi="MS Mincho" w:cs="MS Mincho" w:hint="eastAsia"/>
        </w:rPr>
        <w:t>及企</w:t>
      </w:r>
      <w:r>
        <w:rPr>
          <w:rFonts w:ascii="PingFang TC" w:eastAsia="PingFang TC" w:hAnsi="PingFang TC" w:cs="PingFang TC" w:hint="eastAsia"/>
        </w:rPr>
        <w:t>业</w:t>
      </w:r>
      <w:r>
        <w:rPr>
          <w:rFonts w:ascii="MS Mincho" w:eastAsia="MS Mincho" w:hAnsi="MS Mincho" w:cs="MS Mincho" w:hint="eastAsia"/>
        </w:rPr>
        <w:t>关</w:t>
      </w:r>
      <w:r>
        <w:rPr>
          <w:rFonts w:ascii="PingFang TC" w:eastAsia="PingFang TC" w:hAnsi="PingFang TC" w:cs="PingFang TC" w:hint="eastAsia"/>
        </w:rPr>
        <w:t>联</w:t>
      </w:r>
      <w:r>
        <w:rPr>
          <w:rFonts w:ascii="MS Mincho" w:eastAsia="MS Mincho" w:hAnsi="MS Mincho" w:cs="MS Mincho" w:hint="eastAsia"/>
        </w:rPr>
        <w:t>关系核</w:t>
      </w:r>
      <w:r>
        <w:rPr>
          <w:rFonts w:ascii="PingFang TC" w:eastAsia="PingFang TC" w:hAnsi="PingFang TC" w:cs="PingFang TC" w:hint="eastAsia"/>
        </w:rPr>
        <w:t>查</w:t>
      </w:r>
      <w:r>
        <w:rPr>
          <w:rFonts w:ascii="MS Mincho" w:eastAsia="MS Mincho" w:hAnsi="MS Mincho" w:cs="MS Mincho" w:hint="eastAsia"/>
        </w:rPr>
        <w:t>、欺</w:t>
      </w:r>
      <w:r>
        <w:rPr>
          <w:rFonts w:ascii="PingFang TC" w:eastAsia="PingFang TC" w:hAnsi="PingFang TC" w:cs="PingFang TC" w:hint="eastAsia"/>
        </w:rPr>
        <w:t>诈</w:t>
      </w:r>
      <w:r>
        <w:rPr>
          <w:rFonts w:ascii="MS Mincho" w:eastAsia="MS Mincho" w:hAnsi="MS Mincho" w:cs="MS Mincho" w:hint="eastAsia"/>
        </w:rPr>
        <w:t>防范以及其他尽</w:t>
      </w:r>
      <w:r>
        <w:rPr>
          <w:rFonts w:ascii="PingFang TC" w:eastAsia="PingFang TC" w:hAnsi="PingFang TC" w:cs="PingFang TC" w:hint="eastAsia"/>
        </w:rPr>
        <w:t>职调查</w:t>
      </w:r>
      <w:r>
        <w:rPr>
          <w:rFonts w:ascii="MS Mincho" w:eastAsia="MS Mincho" w:hAnsi="MS Mincho" w:cs="MS Mincho" w:hint="eastAsia"/>
        </w:rPr>
        <w:t>程序。</w:t>
      </w:r>
    </w:p>
    <w:p w14:paraId="275114DE"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1.3. </w:t>
      </w:r>
      <w:proofErr w:type="spellStart"/>
      <w:r>
        <w:rPr>
          <w:rFonts w:ascii="MS Mincho" w:eastAsia="MS Mincho" w:hAnsi="MS Mincho" w:cs="MS Mincho" w:hint="eastAsia"/>
        </w:rPr>
        <w:t>平台是一种技</w:t>
      </w:r>
      <w:r>
        <w:rPr>
          <w:rFonts w:ascii="PingFang TC" w:eastAsia="PingFang TC" w:hAnsi="PingFang TC" w:cs="PingFang TC" w:hint="eastAsia"/>
        </w:rPr>
        <w:t>术</w:t>
      </w:r>
      <w:r>
        <w:rPr>
          <w:rFonts w:ascii="MS Mincho" w:eastAsia="MS Mincho" w:hAnsi="MS Mincho" w:cs="MS Mincho" w:hint="eastAsia"/>
        </w:rPr>
        <w:t>工具。运</w:t>
      </w:r>
      <w:r>
        <w:rPr>
          <w:rFonts w:ascii="PingFang TC" w:eastAsia="PingFang TC" w:hAnsi="PingFang TC" w:cs="PingFang TC" w:hint="eastAsia"/>
        </w:rPr>
        <w:t>营</w:t>
      </w:r>
      <w:r>
        <w:rPr>
          <w:rFonts w:ascii="MS Mincho" w:eastAsia="MS Mincho" w:hAnsi="MS Mincho" w:cs="MS Mincho" w:hint="eastAsia"/>
        </w:rPr>
        <w:t>商不代表用</w:t>
      </w:r>
      <w:r>
        <w:rPr>
          <w:rFonts w:ascii="PingFang TC" w:eastAsia="PingFang TC" w:hAnsi="PingFang TC" w:cs="PingFang TC" w:hint="eastAsia"/>
        </w:rPr>
        <w:t>户</w:t>
      </w:r>
      <w:r>
        <w:rPr>
          <w:rFonts w:ascii="MS Mincho" w:eastAsia="MS Mincho" w:hAnsi="MS Mincho" w:cs="MS Mincho" w:hint="eastAsia"/>
        </w:rPr>
        <w:t>就</w:t>
      </w:r>
      <w:r>
        <w:rPr>
          <w:rFonts w:ascii="PingFang TC" w:eastAsia="PingFang TC" w:hAnsi="PingFang TC" w:cs="PingFang TC" w:hint="eastAsia"/>
        </w:rPr>
        <w:t>签订</w:t>
      </w:r>
      <w:r>
        <w:rPr>
          <w:rFonts w:ascii="MS Mincho" w:eastAsia="MS Mincho" w:hAnsi="MS Mincho" w:cs="MS Mincho" w:hint="eastAsia"/>
        </w:rPr>
        <w:t>合同、提供服</w:t>
      </w:r>
      <w:r>
        <w:rPr>
          <w:rFonts w:ascii="PingFang TC" w:eastAsia="PingFang TC" w:hAnsi="PingFang TC" w:cs="PingFang TC" w:hint="eastAsia"/>
        </w:rPr>
        <w:t>务</w:t>
      </w:r>
      <w:r>
        <w:rPr>
          <w:rFonts w:ascii="MS Mincho" w:eastAsia="MS Mincho" w:hAnsi="MS Mincho" w:cs="MS Mincho" w:hint="eastAsia"/>
        </w:rPr>
        <w:t>、拒</w:t>
      </w:r>
      <w:r>
        <w:rPr>
          <w:rFonts w:ascii="PingFang TC" w:eastAsia="PingFang TC" w:hAnsi="PingFang TC" w:cs="PingFang TC" w:hint="eastAsia"/>
        </w:rPr>
        <w:t>绝</w:t>
      </w:r>
      <w:r>
        <w:rPr>
          <w:rFonts w:ascii="MS Mincho" w:eastAsia="MS Mincho" w:hAnsi="MS Mincho" w:cs="MS Mincho" w:hint="eastAsia"/>
        </w:rPr>
        <w:t>、封</w:t>
      </w:r>
      <w:r>
        <w:rPr>
          <w:rFonts w:ascii="PingFang TC" w:eastAsia="PingFang TC" w:hAnsi="PingFang TC" w:cs="PingFang TC" w:hint="eastAsia"/>
        </w:rPr>
        <w:t>锁</w:t>
      </w:r>
      <w:r>
        <w:rPr>
          <w:rFonts w:ascii="MS Mincho" w:eastAsia="MS Mincho" w:hAnsi="MS Mincho" w:cs="MS Mincho" w:hint="eastAsia"/>
        </w:rPr>
        <w:t>、雇用、借</w:t>
      </w:r>
      <w:r>
        <w:rPr>
          <w:rFonts w:ascii="PingFang TC" w:eastAsia="PingFang TC" w:hAnsi="PingFang TC" w:cs="PingFang TC" w:hint="eastAsia"/>
        </w:rPr>
        <w:t>贷</w:t>
      </w:r>
      <w:r>
        <w:rPr>
          <w:rFonts w:ascii="MS Mincho" w:eastAsia="MS Mincho" w:hAnsi="MS Mincho" w:cs="MS Mincho" w:hint="eastAsia"/>
        </w:rPr>
        <w:t>或任何其他具有法律意</w:t>
      </w:r>
      <w:r>
        <w:rPr>
          <w:rFonts w:ascii="PingFang TC" w:eastAsia="PingFang TC" w:hAnsi="PingFang TC" w:cs="PingFang TC" w:hint="eastAsia"/>
        </w:rPr>
        <w:t>义</w:t>
      </w:r>
      <w:r>
        <w:rPr>
          <w:rFonts w:ascii="MS Mincho" w:eastAsia="MS Mincho" w:hAnsi="MS Mincho" w:cs="MS Mincho" w:hint="eastAsia"/>
        </w:rPr>
        <w:t>的行</w:t>
      </w:r>
      <w:r>
        <w:rPr>
          <w:rFonts w:ascii="PingFang TC" w:eastAsia="PingFang TC" w:hAnsi="PingFang TC" w:cs="PingFang TC" w:hint="eastAsia"/>
        </w:rPr>
        <w:t>为</w:t>
      </w:r>
      <w:r>
        <w:rPr>
          <w:rFonts w:ascii="MS Mincho" w:eastAsia="MS Mincho" w:hAnsi="MS Mincho" w:cs="MS Mincho" w:hint="eastAsia"/>
        </w:rPr>
        <w:t>作出最</w:t>
      </w:r>
      <w:r>
        <w:rPr>
          <w:rFonts w:ascii="PingFang TC" w:eastAsia="PingFang TC" w:hAnsi="PingFang TC" w:cs="PingFang TC" w:hint="eastAsia"/>
        </w:rPr>
        <w:t>终</w:t>
      </w:r>
      <w:r>
        <w:rPr>
          <w:rFonts w:ascii="MS Mincho" w:eastAsia="MS Mincho" w:hAnsi="MS Mincho" w:cs="MS Mincho" w:hint="eastAsia"/>
        </w:rPr>
        <w:t>决定</w:t>
      </w:r>
      <w:proofErr w:type="spellEnd"/>
      <w:r>
        <w:rPr>
          <w:rFonts w:ascii="MS Mincho" w:eastAsia="MS Mincho" w:hAnsi="MS Mincho" w:cs="MS Mincho" w:hint="eastAsia"/>
        </w:rPr>
        <w:t>。</w:t>
      </w:r>
    </w:p>
    <w:p w14:paraId="6C9A4C02"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1.4. </w:t>
      </w:r>
      <w:r>
        <w:rPr>
          <w:rFonts w:ascii="MS Mincho" w:eastAsia="MS Mincho" w:hAnsi="MS Mincho" w:cs="MS Mincho" w:hint="eastAsia"/>
        </w:rPr>
        <w:t>付</w:t>
      </w:r>
      <w:r>
        <w:rPr>
          <w:rFonts w:ascii="PingFang TC" w:eastAsia="PingFang TC" w:hAnsi="PingFang TC" w:cs="PingFang TC" w:hint="eastAsia"/>
        </w:rPr>
        <w:t>费</w:t>
      </w:r>
      <w:r>
        <w:rPr>
          <w:rFonts w:ascii="MS Mincho" w:eastAsia="MS Mincho" w:hAnsi="MS Mincho" w:cs="MS Mincho" w:hint="eastAsia"/>
        </w:rPr>
        <w:t>功能、使用限制、收</w:t>
      </w:r>
      <w:r>
        <w:rPr>
          <w:rFonts w:ascii="PingFang TC" w:eastAsia="PingFang TC" w:hAnsi="PingFang TC" w:cs="PingFang TC" w:hint="eastAsia"/>
        </w:rPr>
        <w:t>费标</w:t>
      </w:r>
      <w:r>
        <w:rPr>
          <w:rFonts w:ascii="MS Mincho" w:eastAsia="MS Mincho" w:hAnsi="MS Mincho" w:cs="MS Mincho" w:hint="eastAsia"/>
        </w:rPr>
        <w:t>准及特殊条款可在</w:t>
      </w:r>
      <w:r>
        <w:rPr>
          <w:rFonts w:ascii="PingFang TC" w:eastAsia="PingFang TC" w:hAnsi="PingFang TC" w:cs="PingFang TC" w:hint="eastAsia"/>
        </w:rPr>
        <w:t>单</w:t>
      </w:r>
      <w:r>
        <w:rPr>
          <w:rFonts w:ascii="MS Mincho" w:eastAsia="MS Mincho" w:hAnsi="MS Mincho" w:cs="MS Mincho" w:hint="eastAsia"/>
        </w:rPr>
        <w:t>独的</w:t>
      </w:r>
      <w:r>
        <w:rPr>
          <w:rFonts w:ascii="PingFang TC" w:eastAsia="PingFang TC" w:hAnsi="PingFang TC" w:cs="PingFang TC" w:hint="eastAsia"/>
        </w:rPr>
        <w:t>许</w:t>
      </w:r>
      <w:r>
        <w:rPr>
          <w:rFonts w:ascii="MS Mincho" w:eastAsia="MS Mincho" w:hAnsi="MS Mincho" w:cs="MS Mincho" w:hint="eastAsia"/>
        </w:rPr>
        <w:t>可</w:t>
      </w:r>
      <w:r>
        <w:rPr>
          <w:rFonts w:ascii="PingFang TC" w:eastAsia="PingFang TC" w:hAnsi="PingFang TC" w:cs="PingFang TC" w:hint="eastAsia"/>
        </w:rPr>
        <w:t>协议</w:t>
      </w:r>
      <w:r>
        <w:rPr>
          <w:rFonts w:ascii="MS Mincho" w:eastAsia="MS Mincho" w:hAnsi="MS Mincho" w:cs="MS Mincho" w:hint="eastAsia"/>
        </w:rPr>
        <w:t>、</w:t>
      </w:r>
      <w:r>
        <w:rPr>
          <w:rFonts w:ascii="PingFang TC" w:eastAsia="PingFang TC" w:hAnsi="PingFang TC" w:cs="PingFang TC" w:hint="eastAsia"/>
        </w:rPr>
        <w:t>订单</w:t>
      </w:r>
      <w:r>
        <w:rPr>
          <w:rFonts w:ascii="MS Mincho" w:eastAsia="MS Mincho" w:hAnsi="MS Mincho" w:cs="MS Mincho" w:hint="eastAsia"/>
        </w:rPr>
        <w:t>、</w:t>
      </w:r>
      <w:r>
        <w:rPr>
          <w:rFonts w:ascii="PingFang TC" w:eastAsia="PingFang TC" w:hAnsi="PingFang TC" w:cs="PingFang TC" w:hint="eastAsia"/>
        </w:rPr>
        <w:t>发</w:t>
      </w:r>
      <w:r>
        <w:rPr>
          <w:rFonts w:ascii="MS Mincho" w:eastAsia="MS Mincho" w:hAnsi="MS Mincho" w:cs="MS Mincho" w:hint="eastAsia"/>
        </w:rPr>
        <w:t>票、价格</w:t>
      </w:r>
      <w:r>
        <w:rPr>
          <w:rFonts w:ascii="PingFang TC" w:eastAsia="PingFang TC" w:hAnsi="PingFang TC" w:cs="PingFang TC" w:hint="eastAsia"/>
        </w:rPr>
        <w:t>页</w:t>
      </w:r>
      <w:r>
        <w:rPr>
          <w:rFonts w:ascii="MS Mincho" w:eastAsia="MS Mincho" w:hAnsi="MS Mincho" w:cs="MS Mincho" w:hint="eastAsia"/>
        </w:rPr>
        <w:t>面或其他文件中另行</w:t>
      </w:r>
      <w:r>
        <w:rPr>
          <w:rFonts w:ascii="PingFang TC" w:eastAsia="PingFang TC" w:hAnsi="PingFang TC" w:cs="PingFang TC" w:hint="eastAsia"/>
        </w:rPr>
        <w:t>规</w:t>
      </w:r>
      <w:r>
        <w:rPr>
          <w:rFonts w:ascii="MS Mincho" w:eastAsia="MS Mincho" w:hAnsi="MS Mincho" w:cs="MS Mincho" w:hint="eastAsia"/>
        </w:rPr>
        <w:t>定</w:t>
      </w:r>
      <w:r w:rsidRPr="00EB377F">
        <w:rPr>
          <w:rFonts w:ascii="MS Mincho" w:eastAsia="MS Mincho" w:hAnsi="MS Mincho" w:cs="MS Mincho" w:hint="eastAsia"/>
          <w:lang w:val="en-US"/>
        </w:rPr>
        <w:t>，</w:t>
      </w:r>
      <w:r>
        <w:rPr>
          <w:rFonts w:ascii="MS Mincho" w:eastAsia="MS Mincho" w:hAnsi="MS Mincho" w:cs="MS Mincho" w:hint="eastAsia"/>
        </w:rPr>
        <w:t>上述文件与本</w:t>
      </w:r>
      <w:r>
        <w:rPr>
          <w:rFonts w:ascii="PingFang TC" w:eastAsia="PingFang TC" w:hAnsi="PingFang TC" w:cs="PingFang TC" w:hint="eastAsia"/>
        </w:rPr>
        <w:t>协议</w:t>
      </w:r>
      <w:r>
        <w:rPr>
          <w:rFonts w:ascii="MS Mincho" w:eastAsia="MS Mincho" w:hAnsi="MS Mincho" w:cs="MS Mincho" w:hint="eastAsia"/>
        </w:rPr>
        <w:t>共同构成完整的合同文件包。</w:t>
      </w:r>
    </w:p>
    <w:p w14:paraId="7662CDE0"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2. </w:t>
      </w:r>
      <w:proofErr w:type="spellStart"/>
      <w:r>
        <w:rPr>
          <w:rFonts w:ascii="MS Mincho" w:eastAsia="MS Mincho" w:hAnsi="MS Mincho" w:cs="MS Mincho" w:hint="eastAsia"/>
          <w:b/>
        </w:rPr>
        <w:t>平台使用条款</w:t>
      </w:r>
      <w:proofErr w:type="spellEnd"/>
    </w:p>
    <w:p w14:paraId="478112D2" w14:textId="77777777" w:rsidR="00EB377F" w:rsidRPr="00EB377F" w:rsidRDefault="00EB377F" w:rsidP="00EB377F">
      <w:pPr>
        <w:spacing w:after="60" w:line="240" w:lineRule="auto"/>
        <w:ind w:firstLine="454"/>
        <w:contextualSpacing/>
        <w:jc w:val="both"/>
        <w:rPr>
          <w:lang w:val="en-US"/>
        </w:rPr>
      </w:pPr>
      <w:r w:rsidRPr="00EB377F">
        <w:rPr>
          <w:lang w:val="en-US"/>
        </w:rPr>
        <w:t xml:space="preserve">2.1. </w:t>
      </w:r>
      <w:proofErr w:type="spellStart"/>
      <w:r>
        <w:rPr>
          <w:rFonts w:ascii="MS Mincho" w:eastAsia="MS Mincho" w:hAnsi="MS Mincho" w:cs="MS Mincho" w:hint="eastAsia"/>
        </w:rPr>
        <w:t>用</w:t>
      </w:r>
      <w:r>
        <w:rPr>
          <w:rFonts w:ascii="PingFang TC" w:eastAsia="PingFang TC" w:hAnsi="PingFang TC" w:cs="PingFang TC" w:hint="eastAsia"/>
        </w:rPr>
        <w:t>户仅</w:t>
      </w:r>
      <w:r>
        <w:rPr>
          <w:rFonts w:ascii="MS Mincho" w:eastAsia="MS Mincho" w:hAnsi="MS Mincho" w:cs="MS Mincho" w:hint="eastAsia"/>
        </w:rPr>
        <w:t>可使用其</w:t>
      </w:r>
      <w:r>
        <w:rPr>
          <w:rFonts w:ascii="PingFang TC" w:eastAsia="PingFang TC" w:hAnsi="PingFang TC" w:cs="PingFang TC" w:hint="eastAsia"/>
        </w:rPr>
        <w:t>订阅计</w:t>
      </w:r>
      <w:r>
        <w:rPr>
          <w:rFonts w:ascii="MS Mincho" w:eastAsia="MS Mincho" w:hAnsi="MS Mincho" w:cs="MS Mincho" w:hint="eastAsia"/>
        </w:rPr>
        <w:t>划所涵盖且</w:t>
      </w:r>
      <w:r>
        <w:rPr>
          <w:rFonts w:ascii="PingFang TC" w:eastAsia="PingFang TC" w:hAnsi="PingFang TC" w:cs="PingFang TC" w:hint="eastAsia"/>
        </w:rPr>
        <w:t>经</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w:t>
      </w:r>
      <w:r>
        <w:rPr>
          <w:rFonts w:ascii="PingFang TC" w:eastAsia="PingFang TC" w:hAnsi="PingFang TC" w:cs="PingFang TC" w:hint="eastAsia"/>
        </w:rPr>
        <w:t>许</w:t>
      </w:r>
      <w:r>
        <w:rPr>
          <w:rFonts w:ascii="MS Mincho" w:eastAsia="MS Mincho" w:hAnsi="MS Mincho" w:cs="MS Mincho" w:hint="eastAsia"/>
        </w:rPr>
        <w:t>可的平台功能</w:t>
      </w:r>
      <w:proofErr w:type="spellEnd"/>
      <w:r>
        <w:rPr>
          <w:rFonts w:ascii="MS Mincho" w:eastAsia="MS Mincho" w:hAnsi="MS Mincho" w:cs="MS Mincho" w:hint="eastAsia"/>
        </w:rPr>
        <w:t>。</w:t>
      </w:r>
    </w:p>
    <w:p w14:paraId="3DBBD349" w14:textId="77777777" w:rsidR="00EB377F" w:rsidRPr="00EB377F" w:rsidRDefault="00EB377F" w:rsidP="00EB377F">
      <w:pPr>
        <w:spacing w:after="60" w:line="240" w:lineRule="auto"/>
        <w:ind w:firstLine="454"/>
        <w:contextualSpacing/>
        <w:jc w:val="both"/>
        <w:rPr>
          <w:lang w:val="en-US"/>
        </w:rPr>
      </w:pPr>
      <w:r w:rsidRPr="00EB377F">
        <w:rPr>
          <w:lang w:val="en-US"/>
        </w:rPr>
        <w:t xml:space="preserve">2.2. </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商保留</w:t>
      </w:r>
      <w:r>
        <w:rPr>
          <w:rFonts w:ascii="PingFang TC" w:eastAsia="PingFang TC" w:hAnsi="PingFang TC" w:cs="PingFang TC" w:hint="eastAsia"/>
        </w:rPr>
        <w:t>对</w:t>
      </w:r>
      <w:r>
        <w:rPr>
          <w:rFonts w:ascii="MS Mincho" w:eastAsia="MS Mincho" w:hAnsi="MS Mincho" w:cs="MS Mincho" w:hint="eastAsia"/>
        </w:rPr>
        <w:t>个</w:t>
      </w:r>
      <w:r>
        <w:rPr>
          <w:rFonts w:ascii="Yu Gothic" w:eastAsia="Yu Gothic" w:hAnsi="Yu Gothic" w:cs="Yu Gothic" w:hint="eastAsia"/>
        </w:rPr>
        <w:t>别</w:t>
      </w:r>
      <w:r>
        <w:rPr>
          <w:rFonts w:ascii="MS Mincho" w:eastAsia="MS Mincho" w:hAnsi="MS Mincho" w:cs="MS Mincho" w:hint="eastAsia"/>
        </w:rPr>
        <w:t>功能</w:t>
      </w:r>
      <w:r>
        <w:rPr>
          <w:rFonts w:ascii="PingFang TC" w:eastAsia="PingFang TC" w:hAnsi="PingFang TC" w:cs="PingFang TC" w:hint="eastAsia"/>
        </w:rPr>
        <w:t>进</w:t>
      </w:r>
      <w:r>
        <w:rPr>
          <w:rFonts w:ascii="MS Mincho" w:eastAsia="MS Mincho" w:hAnsi="MS Mincho" w:cs="MS Mincho" w:hint="eastAsia"/>
        </w:rPr>
        <w:t>行修改、更新、</w:t>
      </w:r>
      <w:r>
        <w:rPr>
          <w:rFonts w:ascii="PingFang TC" w:eastAsia="PingFang TC" w:hAnsi="PingFang TC" w:cs="PingFang TC" w:hint="eastAsia"/>
        </w:rPr>
        <w:t>补</w:t>
      </w:r>
      <w:r>
        <w:rPr>
          <w:rFonts w:ascii="MS Mincho" w:eastAsia="MS Mincho" w:hAnsi="MS Mincho" w:cs="MS Mincho" w:hint="eastAsia"/>
        </w:rPr>
        <w:t>充或</w:t>
      </w:r>
      <w:r>
        <w:rPr>
          <w:rFonts w:ascii="PingFang TC" w:eastAsia="PingFang TC" w:hAnsi="PingFang TC" w:cs="PingFang TC" w:hint="eastAsia"/>
        </w:rPr>
        <w:t>终</w:t>
      </w:r>
      <w:r>
        <w:rPr>
          <w:rFonts w:ascii="MS Mincho" w:eastAsia="MS Mincho" w:hAnsi="MS Mincho" w:cs="MS Mincho" w:hint="eastAsia"/>
        </w:rPr>
        <w:t>止的</w:t>
      </w:r>
      <w:r>
        <w:rPr>
          <w:rFonts w:ascii="Yu Gothic" w:eastAsia="Yu Gothic" w:hAnsi="Yu Gothic" w:cs="Yu Gothic" w:hint="eastAsia"/>
        </w:rPr>
        <w:t>权</w:t>
      </w:r>
      <w:r>
        <w:rPr>
          <w:rFonts w:ascii="MS Mincho" w:eastAsia="MS Mincho" w:hAnsi="MS Mincho" w:cs="MS Mincho" w:hint="eastAsia"/>
        </w:rPr>
        <w:t>利</w:t>
      </w:r>
      <w:r w:rsidRPr="00EB377F">
        <w:rPr>
          <w:rFonts w:ascii="MS Mincho" w:eastAsia="MS Mincho" w:hAnsi="MS Mincho" w:cs="MS Mincho" w:hint="eastAsia"/>
          <w:lang w:val="en-US"/>
        </w:rPr>
        <w:t>，</w:t>
      </w:r>
      <w:r>
        <w:rPr>
          <w:rFonts w:ascii="MS Mincho" w:eastAsia="MS Mincho" w:hAnsi="MS Mincho" w:cs="MS Mincho" w:hint="eastAsia"/>
        </w:rPr>
        <w:t>但前提是上述行</w:t>
      </w:r>
      <w:r>
        <w:rPr>
          <w:rFonts w:ascii="PingFang TC" w:eastAsia="PingFang TC" w:hAnsi="PingFang TC" w:cs="PingFang TC" w:hint="eastAsia"/>
        </w:rPr>
        <w:t>为</w:t>
      </w:r>
      <w:r>
        <w:rPr>
          <w:rFonts w:ascii="MS Mincho" w:eastAsia="MS Mincho" w:hAnsi="MS Mincho" w:cs="MS Mincho" w:hint="eastAsia"/>
        </w:rPr>
        <w:t>不得在未</w:t>
      </w:r>
      <w:r>
        <w:rPr>
          <w:rFonts w:ascii="PingFang TC" w:eastAsia="PingFang TC" w:hAnsi="PingFang TC" w:cs="PingFang TC" w:hint="eastAsia"/>
        </w:rPr>
        <w:t>给</w:t>
      </w:r>
      <w:r>
        <w:rPr>
          <w:rFonts w:ascii="MS Mincho" w:eastAsia="MS Mincho" w:hAnsi="MS Mincho" w:cs="MS Mincho" w:hint="eastAsia"/>
        </w:rPr>
        <w:t>予合理通知或未依合同</w:t>
      </w:r>
      <w:r>
        <w:rPr>
          <w:rFonts w:ascii="PingFang TC" w:eastAsia="PingFang TC" w:hAnsi="PingFang TC" w:cs="PingFang TC" w:hint="eastAsia"/>
        </w:rPr>
        <w:t>约</w:t>
      </w:r>
      <w:r>
        <w:rPr>
          <w:rFonts w:ascii="MS Mincho" w:eastAsia="MS Mincho" w:hAnsi="MS Mincho" w:cs="MS Mincho" w:hint="eastAsia"/>
        </w:rPr>
        <w:t>定提供</w:t>
      </w:r>
      <w:r>
        <w:rPr>
          <w:rFonts w:ascii="PingFang TC" w:eastAsia="PingFang TC" w:hAnsi="PingFang TC" w:cs="PingFang TC" w:hint="eastAsia"/>
        </w:rPr>
        <w:t>补偿</w:t>
      </w:r>
      <w:r>
        <w:rPr>
          <w:rFonts w:ascii="MS Mincho" w:eastAsia="MS Mincho" w:hAnsi="MS Mincho" w:cs="MS Mincho" w:hint="eastAsia"/>
        </w:rPr>
        <w:t>的情况下</w:t>
      </w:r>
      <w:r w:rsidRPr="00EB377F">
        <w:rPr>
          <w:rFonts w:ascii="MS Mincho" w:eastAsia="MS Mincho" w:hAnsi="MS Mincho" w:cs="MS Mincho" w:hint="eastAsia"/>
          <w:lang w:val="en-US"/>
        </w:rPr>
        <w:t>，</w:t>
      </w:r>
      <w:r>
        <w:rPr>
          <w:rFonts w:ascii="MS Mincho" w:eastAsia="MS Mincho" w:hAnsi="MS Mincho" w:cs="MS Mincho" w:hint="eastAsia"/>
        </w:rPr>
        <w:t>剥</w:t>
      </w:r>
      <w:r>
        <w:rPr>
          <w:rFonts w:ascii="PingFang TC" w:eastAsia="PingFang TC" w:hAnsi="PingFang TC" w:cs="PingFang TC" w:hint="eastAsia"/>
        </w:rPr>
        <w:t>夺</w:t>
      </w:r>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已付</w:t>
      </w:r>
      <w:r>
        <w:rPr>
          <w:rFonts w:ascii="PingFang TC" w:eastAsia="PingFang TC" w:hAnsi="PingFang TC" w:cs="PingFang TC" w:hint="eastAsia"/>
        </w:rPr>
        <w:t>费</w:t>
      </w:r>
      <w:r>
        <w:rPr>
          <w:rFonts w:ascii="MS Mincho" w:eastAsia="MS Mincho" w:hAnsi="MS Mincho" w:cs="MS Mincho" w:hint="eastAsia"/>
        </w:rPr>
        <w:t>服</w:t>
      </w:r>
      <w:r>
        <w:rPr>
          <w:rFonts w:ascii="PingFang TC" w:eastAsia="PingFang TC" w:hAnsi="PingFang TC" w:cs="PingFang TC" w:hint="eastAsia"/>
        </w:rPr>
        <w:t>务</w:t>
      </w:r>
      <w:r>
        <w:rPr>
          <w:rFonts w:ascii="MS Mincho" w:eastAsia="MS Mincho" w:hAnsi="MS Mincho" w:cs="MS Mincho" w:hint="eastAsia"/>
        </w:rPr>
        <w:t>中的</w:t>
      </w:r>
      <w:r>
        <w:rPr>
          <w:rFonts w:ascii="PingFang TC" w:eastAsia="PingFang TC" w:hAnsi="PingFang TC" w:cs="PingFang TC" w:hint="eastAsia"/>
        </w:rPr>
        <w:t>实质</w:t>
      </w:r>
      <w:r>
        <w:rPr>
          <w:rFonts w:ascii="MS Mincho" w:eastAsia="MS Mincho" w:hAnsi="MS Mincho" w:cs="MS Mincho" w:hint="eastAsia"/>
        </w:rPr>
        <w:t>性内容。</w:t>
      </w:r>
    </w:p>
    <w:p w14:paraId="69A57EEB" w14:textId="77777777" w:rsidR="00EB377F" w:rsidRPr="00EB377F" w:rsidRDefault="00EB377F" w:rsidP="00EB377F">
      <w:pPr>
        <w:spacing w:after="60" w:line="240" w:lineRule="auto"/>
        <w:ind w:firstLine="454"/>
        <w:contextualSpacing/>
        <w:jc w:val="both"/>
        <w:rPr>
          <w:lang w:val="en-US"/>
        </w:rPr>
      </w:pPr>
      <w:r w:rsidRPr="00EB377F">
        <w:rPr>
          <w:lang w:val="en-US"/>
        </w:rPr>
        <w:t xml:space="preserve">2.3. </w:t>
      </w:r>
      <w:proofErr w:type="spellStart"/>
      <w:r>
        <w:rPr>
          <w:rFonts w:ascii="MS Mincho" w:eastAsia="MS Mincho" w:hAnsi="MS Mincho" w:cs="MS Mincho" w:hint="eastAsia"/>
        </w:rPr>
        <w:t>用</w:t>
      </w:r>
      <w:r>
        <w:rPr>
          <w:rFonts w:ascii="PingFang TC" w:eastAsia="PingFang TC" w:hAnsi="PingFang TC" w:cs="PingFang TC" w:hint="eastAsia"/>
        </w:rPr>
        <w:t>户须</w:t>
      </w:r>
      <w:r>
        <w:rPr>
          <w:rFonts w:ascii="MS Mincho" w:eastAsia="MS Mincho" w:hAnsi="MS Mincho" w:cs="MS Mincho" w:hint="eastAsia"/>
        </w:rPr>
        <w:t>自行</w:t>
      </w:r>
      <w:r>
        <w:rPr>
          <w:rFonts w:ascii="PingFang TC" w:eastAsia="PingFang TC" w:hAnsi="PingFang TC" w:cs="PingFang TC" w:hint="eastAsia"/>
        </w:rPr>
        <w:t>负责</w:t>
      </w:r>
      <w:r>
        <w:rPr>
          <w:rFonts w:ascii="MS Mincho" w:eastAsia="MS Mincho" w:hAnsi="MS Mincho" w:cs="MS Mincho" w:hint="eastAsia"/>
        </w:rPr>
        <w:t>确保其互</w:t>
      </w:r>
      <w:r>
        <w:rPr>
          <w:rFonts w:ascii="PingFang TC" w:eastAsia="PingFang TC" w:hAnsi="PingFang TC" w:cs="PingFang TC" w:hint="eastAsia"/>
        </w:rPr>
        <w:t>联</w:t>
      </w:r>
      <w:r>
        <w:rPr>
          <w:rFonts w:ascii="MS Mincho" w:eastAsia="MS Mincho" w:hAnsi="MS Mincho" w:cs="MS Mincho" w:hint="eastAsia"/>
        </w:rPr>
        <w:t>网接入、</w:t>
      </w:r>
      <w:r>
        <w:rPr>
          <w:rFonts w:ascii="PingFang TC" w:eastAsia="PingFang TC" w:hAnsi="PingFang TC" w:cs="PingFang TC" w:hint="eastAsia"/>
        </w:rPr>
        <w:t>设备</w:t>
      </w:r>
      <w:r>
        <w:rPr>
          <w:rFonts w:ascii="MS Mincho" w:eastAsia="MS Mincho" w:hAnsi="MS Mincho" w:cs="MS Mincho" w:hint="eastAsia"/>
        </w:rPr>
        <w:t>及系</w:t>
      </w:r>
      <w:r>
        <w:rPr>
          <w:rFonts w:ascii="PingFang TC" w:eastAsia="PingFang TC" w:hAnsi="PingFang TC" w:cs="PingFang TC" w:hint="eastAsia"/>
        </w:rPr>
        <w:t>统</w:t>
      </w:r>
      <w:r>
        <w:rPr>
          <w:rFonts w:ascii="MS Mincho" w:eastAsia="MS Mincho" w:hAnsi="MS Mincho" w:cs="MS Mincho" w:hint="eastAsia"/>
        </w:rPr>
        <w:t>的兼容性</w:t>
      </w:r>
      <w:r w:rsidRPr="00EB377F">
        <w:rPr>
          <w:rFonts w:ascii="MS Mincho" w:eastAsia="MS Mincho" w:hAnsi="MS Mincho" w:cs="MS Mincho" w:hint="eastAsia"/>
          <w:lang w:val="en-US"/>
        </w:rPr>
        <w:t>，</w:t>
      </w:r>
      <w:r>
        <w:rPr>
          <w:rFonts w:ascii="MS Mincho" w:eastAsia="MS Mincho" w:hAnsi="MS Mincho" w:cs="MS Mincho" w:hint="eastAsia"/>
        </w:rPr>
        <w:t>以及信息安全要求的合</w:t>
      </w:r>
      <w:r>
        <w:rPr>
          <w:rFonts w:ascii="PingFang TC" w:eastAsia="PingFang TC" w:hAnsi="PingFang TC" w:cs="PingFang TC" w:hint="eastAsia"/>
        </w:rPr>
        <w:t>规</w:t>
      </w:r>
      <w:r>
        <w:rPr>
          <w:rFonts w:ascii="MS Mincho" w:eastAsia="MS Mincho" w:hAnsi="MS Mincho" w:cs="MS Mincho" w:hint="eastAsia"/>
        </w:rPr>
        <w:t>性</w:t>
      </w:r>
      <w:proofErr w:type="spellEnd"/>
      <w:r>
        <w:rPr>
          <w:rFonts w:ascii="MS Mincho" w:eastAsia="MS Mincho" w:hAnsi="MS Mincho" w:cs="MS Mincho" w:hint="eastAsia"/>
        </w:rPr>
        <w:t>。</w:t>
      </w:r>
    </w:p>
    <w:p w14:paraId="0D02F0B0" w14:textId="77777777" w:rsidR="00EB377F" w:rsidRPr="00EB377F" w:rsidRDefault="00EB377F" w:rsidP="00EB377F">
      <w:pPr>
        <w:spacing w:after="60" w:line="240" w:lineRule="auto"/>
        <w:ind w:firstLine="454"/>
        <w:contextualSpacing/>
        <w:jc w:val="both"/>
        <w:rPr>
          <w:lang w:val="en-US"/>
        </w:rPr>
      </w:pPr>
      <w:r w:rsidRPr="00EB377F">
        <w:rPr>
          <w:lang w:val="en-US"/>
        </w:rPr>
        <w:t xml:space="preserve">2.4. </w:t>
      </w:r>
      <w:proofErr w:type="spellStart"/>
      <w:r>
        <w:rPr>
          <w:rFonts w:ascii="MS Mincho" w:eastAsia="MS Mincho" w:hAnsi="MS Mincho" w:cs="MS Mincho" w:hint="eastAsia"/>
        </w:rPr>
        <w:t>本平台不面向消</w:t>
      </w:r>
      <w:r>
        <w:rPr>
          <w:rFonts w:ascii="PingFang TC" w:eastAsia="PingFang TC" w:hAnsi="PingFang TC" w:cs="PingFang TC" w:hint="eastAsia"/>
        </w:rPr>
        <w:t>费</w:t>
      </w:r>
      <w:r>
        <w:rPr>
          <w:rFonts w:ascii="MS Mincho" w:eastAsia="MS Mincho" w:hAnsi="MS Mincho" w:cs="MS Mincho" w:hint="eastAsia"/>
        </w:rPr>
        <w:t>者或个人用途。若某一用</w:t>
      </w:r>
      <w:r>
        <w:rPr>
          <w:rFonts w:ascii="PingFang TC" w:eastAsia="PingFang TC" w:hAnsi="PingFang TC" w:cs="PingFang TC" w:hint="eastAsia"/>
        </w:rPr>
        <w:t>户</w:t>
      </w:r>
      <w:r>
        <w:rPr>
          <w:rFonts w:ascii="MS Mincho" w:eastAsia="MS Mincho" w:hAnsi="MS Mincho" w:cs="MS Mincho" w:hint="eastAsia"/>
        </w:rPr>
        <w:t>适用</w:t>
      </w:r>
      <w:r>
        <w:rPr>
          <w:rFonts w:ascii="Yu Gothic" w:eastAsia="Yu Gothic" w:hAnsi="Yu Gothic" w:cs="Yu Gothic" w:hint="eastAsia"/>
        </w:rPr>
        <w:t>强</w:t>
      </w:r>
      <w:r>
        <w:rPr>
          <w:rFonts w:ascii="MS Mincho" w:eastAsia="MS Mincho" w:hAnsi="MS Mincho" w:cs="MS Mincho" w:hint="eastAsia"/>
        </w:rPr>
        <w:t>制性消</w:t>
      </w:r>
      <w:r>
        <w:rPr>
          <w:rFonts w:ascii="PingFang TC" w:eastAsia="PingFang TC" w:hAnsi="PingFang TC" w:cs="PingFang TC" w:hint="eastAsia"/>
        </w:rPr>
        <w:t>费</w:t>
      </w:r>
      <w:r>
        <w:rPr>
          <w:rFonts w:ascii="MS Mincho" w:eastAsia="MS Mincho" w:hAnsi="MS Mincho" w:cs="MS Mincho" w:hint="eastAsia"/>
        </w:rPr>
        <w:t>者保</w:t>
      </w:r>
      <w:r>
        <w:rPr>
          <w:rFonts w:ascii="PingFang TC" w:eastAsia="PingFang TC" w:hAnsi="PingFang TC" w:cs="PingFang TC" w:hint="eastAsia"/>
        </w:rPr>
        <w:t>护规</w:t>
      </w:r>
      <w:r>
        <w:rPr>
          <w:rFonts w:ascii="MS Mincho" w:eastAsia="MS Mincho" w:hAnsi="MS Mincho" w:cs="MS Mincho" w:hint="eastAsia"/>
        </w:rPr>
        <w:t>定</w:t>
      </w:r>
      <w:r w:rsidRPr="00EB377F">
        <w:rPr>
          <w:rFonts w:ascii="MS Mincho" w:eastAsia="MS Mincho" w:hAnsi="MS Mincho" w:cs="MS Mincho" w:hint="eastAsia"/>
          <w:lang w:val="en-US"/>
        </w:rPr>
        <w:t>，</w:t>
      </w:r>
      <w:r>
        <w:rPr>
          <w:rFonts w:ascii="PingFang TC" w:eastAsia="PingFang TC" w:hAnsi="PingFang TC" w:cs="PingFang TC" w:hint="eastAsia"/>
        </w:rPr>
        <w:t>则该规</w:t>
      </w:r>
      <w:r>
        <w:rPr>
          <w:rFonts w:ascii="MS Mincho" w:eastAsia="MS Mincho" w:hAnsi="MS Mincho" w:cs="MS Mincho" w:hint="eastAsia"/>
        </w:rPr>
        <w:t>定</w:t>
      </w:r>
      <w:r>
        <w:rPr>
          <w:rFonts w:ascii="PingFang TC" w:eastAsia="PingFang TC" w:hAnsi="PingFang TC" w:cs="PingFang TC" w:hint="eastAsia"/>
        </w:rPr>
        <w:t>仅</w:t>
      </w:r>
      <w:r>
        <w:rPr>
          <w:rFonts w:ascii="MS Mincho" w:eastAsia="MS Mincho" w:hAnsi="MS Mincho" w:cs="MS Mincho" w:hint="eastAsia"/>
        </w:rPr>
        <w:t>在双方</w:t>
      </w:r>
      <w:r>
        <w:rPr>
          <w:rFonts w:ascii="PingFang TC" w:eastAsia="PingFang TC" w:hAnsi="PingFang TC" w:cs="PingFang TC" w:hint="eastAsia"/>
        </w:rPr>
        <w:t>协议</w:t>
      </w:r>
      <w:r>
        <w:rPr>
          <w:rFonts w:ascii="MS Mincho" w:eastAsia="MS Mincho" w:hAnsi="MS Mincho" w:cs="MS Mincho" w:hint="eastAsia"/>
        </w:rPr>
        <w:t>无法排除适用的范</w:t>
      </w:r>
      <w:r>
        <w:rPr>
          <w:rFonts w:ascii="PingFang TC" w:eastAsia="PingFang TC" w:hAnsi="PingFang TC" w:cs="PingFang TC" w:hint="eastAsia"/>
        </w:rPr>
        <w:t>围</w:t>
      </w:r>
      <w:r>
        <w:rPr>
          <w:rFonts w:ascii="MS Mincho" w:eastAsia="MS Mincho" w:hAnsi="MS Mincho" w:cs="MS Mincho" w:hint="eastAsia"/>
        </w:rPr>
        <w:t>内方可适用</w:t>
      </w:r>
      <w:proofErr w:type="spellEnd"/>
      <w:r>
        <w:rPr>
          <w:rFonts w:ascii="MS Mincho" w:eastAsia="MS Mincho" w:hAnsi="MS Mincho" w:cs="MS Mincho" w:hint="eastAsia"/>
        </w:rPr>
        <w:t>。</w:t>
      </w:r>
    </w:p>
    <w:p w14:paraId="44D85851"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3. </w:t>
      </w:r>
      <w:proofErr w:type="spellStart"/>
      <w:r>
        <w:rPr>
          <w:rFonts w:ascii="MS Mincho" w:eastAsia="MS Mincho" w:hAnsi="MS Mincho" w:cs="MS Mincho" w:hint="eastAsia"/>
          <w:b/>
        </w:rPr>
        <w:t>注册与</w:t>
      </w:r>
      <w:r>
        <w:rPr>
          <w:rFonts w:ascii="PingFang TC" w:eastAsia="PingFang TC" w:hAnsi="PingFang TC" w:cs="PingFang TC" w:hint="eastAsia"/>
          <w:b/>
        </w:rPr>
        <w:t>账户</w:t>
      </w:r>
      <w:proofErr w:type="spellEnd"/>
    </w:p>
    <w:p w14:paraId="3AC10719" w14:textId="77777777" w:rsidR="00EB377F" w:rsidRPr="00EB377F" w:rsidRDefault="00EB377F" w:rsidP="00EB377F">
      <w:pPr>
        <w:spacing w:after="60" w:line="240" w:lineRule="auto"/>
        <w:ind w:firstLine="454"/>
        <w:contextualSpacing/>
        <w:jc w:val="both"/>
        <w:rPr>
          <w:lang w:val="en-US"/>
        </w:rPr>
      </w:pPr>
      <w:r w:rsidRPr="00EB377F">
        <w:rPr>
          <w:lang w:val="en-US"/>
        </w:rPr>
        <w:t xml:space="preserve">3.1. </w:t>
      </w:r>
      <w:proofErr w:type="spellStart"/>
      <w:r>
        <w:rPr>
          <w:rFonts w:ascii="MS Mincho" w:eastAsia="MS Mincho" w:hAnsi="MS Mincho" w:cs="MS Mincho" w:hint="eastAsia"/>
        </w:rPr>
        <w:t>為使用特定功能</w:t>
      </w:r>
      <w:r w:rsidRPr="00EB377F">
        <w:rPr>
          <w:rFonts w:ascii="MS Mincho" w:eastAsia="MS Mincho" w:hAnsi="MS Mincho" w:cs="MS Mincho" w:hint="eastAsia"/>
          <w:lang w:val="en-US"/>
        </w:rPr>
        <w:t>，</w:t>
      </w:r>
      <w:r>
        <w:rPr>
          <w:rFonts w:ascii="MS Mincho" w:eastAsia="MS Mincho" w:hAnsi="MS Mincho" w:cs="MS Mincho" w:hint="eastAsia"/>
        </w:rPr>
        <w:t>用</w:t>
      </w:r>
      <w:r>
        <w:rPr>
          <w:rFonts w:ascii="Yu Gothic" w:eastAsia="Yu Gothic" w:hAnsi="Yu Gothic" w:cs="Yu Gothic" w:hint="eastAsia"/>
        </w:rPr>
        <w:t>戶</w:t>
      </w:r>
      <w:r>
        <w:rPr>
          <w:rFonts w:ascii="MS Mincho" w:eastAsia="MS Mincho" w:hAnsi="MS Mincho" w:cs="MS Mincho" w:hint="eastAsia"/>
        </w:rPr>
        <w:t>須完成註冊</w:t>
      </w:r>
      <w:r w:rsidRPr="00EB377F">
        <w:rPr>
          <w:rFonts w:ascii="MS Mincho" w:eastAsia="MS Mincho" w:hAnsi="MS Mincho" w:cs="MS Mincho" w:hint="eastAsia"/>
          <w:lang w:val="en-US"/>
        </w:rPr>
        <w:t>，</w:t>
      </w:r>
      <w:r>
        <w:rPr>
          <w:rFonts w:ascii="MS Mincho" w:eastAsia="MS Mincho" w:hAnsi="MS Mincho" w:cs="MS Mincho" w:hint="eastAsia"/>
        </w:rPr>
        <w:t>並提供完整、準確及最新的資料</w:t>
      </w:r>
      <w:r w:rsidRPr="00EB377F">
        <w:rPr>
          <w:rFonts w:ascii="MS Mincho" w:eastAsia="MS Mincho" w:hAnsi="MS Mincho" w:cs="MS Mincho" w:hint="eastAsia"/>
          <w:lang w:val="en-US"/>
        </w:rPr>
        <w:t>，</w:t>
      </w:r>
      <w:r>
        <w:rPr>
          <w:rFonts w:ascii="MS Mincho" w:eastAsia="MS Mincho" w:hAnsi="MS Mincho" w:cs="MS Mincho" w:hint="eastAsia"/>
        </w:rPr>
        <w:t>且該等資料不得違反香港特別行政區法律或任何其他適用法規</w:t>
      </w:r>
      <w:proofErr w:type="spellEnd"/>
      <w:r>
        <w:rPr>
          <w:rFonts w:ascii="MS Mincho" w:eastAsia="MS Mincho" w:hAnsi="MS Mincho" w:cs="MS Mincho" w:hint="eastAsia"/>
        </w:rPr>
        <w:t>。</w:t>
      </w:r>
    </w:p>
    <w:p w14:paraId="1A3A2499" w14:textId="77777777" w:rsidR="00EB377F" w:rsidRPr="00EB377F" w:rsidRDefault="00EB377F" w:rsidP="00EB377F">
      <w:pPr>
        <w:spacing w:after="60" w:line="240" w:lineRule="auto"/>
        <w:ind w:firstLine="454"/>
        <w:contextualSpacing/>
        <w:jc w:val="both"/>
        <w:rPr>
          <w:lang w:val="en-US"/>
        </w:rPr>
      </w:pPr>
      <w:r w:rsidRPr="00EB377F">
        <w:rPr>
          <w:lang w:val="en-US"/>
        </w:rPr>
        <w:t xml:space="preserve">3.2. </w:t>
      </w:r>
      <w:proofErr w:type="spellStart"/>
      <w:r>
        <w:rPr>
          <w:rFonts w:ascii="MS Mincho" w:eastAsia="MS Mincho" w:hAnsi="MS Mincho" w:cs="MS Mincho" w:hint="eastAsia"/>
        </w:rPr>
        <w:t>注册可通</w:t>
      </w:r>
      <w:r>
        <w:rPr>
          <w:rFonts w:ascii="PingFang TC" w:eastAsia="PingFang TC" w:hAnsi="PingFang TC" w:cs="PingFang TC" w:hint="eastAsia"/>
        </w:rPr>
        <w:t>过电</w:t>
      </w:r>
      <w:r>
        <w:rPr>
          <w:rFonts w:ascii="MS Mincho" w:eastAsia="MS Mincho" w:hAnsi="MS Mincho" w:cs="MS Mincho" w:hint="eastAsia"/>
        </w:rPr>
        <w:t>子</w:t>
      </w:r>
      <w:r>
        <w:rPr>
          <w:rFonts w:ascii="PingFang TC" w:eastAsia="PingFang TC" w:hAnsi="PingFang TC" w:cs="PingFang TC" w:hint="eastAsia"/>
        </w:rPr>
        <w:t>邮</w:t>
      </w:r>
      <w:r>
        <w:rPr>
          <w:rFonts w:ascii="MS Mincho" w:eastAsia="MS Mincho" w:hAnsi="MS Mincho" w:cs="MS Mincho" w:hint="eastAsia"/>
        </w:rPr>
        <w:t>件、一次性</w:t>
      </w:r>
      <w:r>
        <w:rPr>
          <w:rFonts w:ascii="PingFang TC" w:eastAsia="PingFang TC" w:hAnsi="PingFang TC" w:cs="PingFang TC" w:hint="eastAsia"/>
        </w:rPr>
        <w:t>验证码</w:t>
      </w:r>
      <w:r>
        <w:rPr>
          <w:rFonts w:ascii="MS Mincho" w:eastAsia="MS Mincho" w:hAnsi="MS Mincho" w:cs="MS Mincho" w:hint="eastAsia"/>
        </w:rPr>
        <w:t>、</w:t>
      </w:r>
      <w:r>
        <w:rPr>
          <w:rFonts w:ascii="PingFang TC" w:eastAsia="PingFang TC" w:hAnsi="PingFang TC" w:cs="PingFang TC" w:hint="eastAsia"/>
        </w:rPr>
        <w:t>链</w:t>
      </w:r>
      <w:r>
        <w:rPr>
          <w:rFonts w:ascii="MS Mincho" w:eastAsia="MS Mincho" w:hAnsi="MS Mincho" w:cs="MS Mincho" w:hint="eastAsia"/>
        </w:rPr>
        <w:t>接、多因素身份</w:t>
      </w:r>
      <w:r>
        <w:rPr>
          <w:rFonts w:ascii="PingFang TC" w:eastAsia="PingFang TC" w:hAnsi="PingFang TC" w:cs="PingFang TC" w:hint="eastAsia"/>
        </w:rPr>
        <w:t>验证</w:t>
      </w:r>
      <w:r>
        <w:rPr>
          <w:rFonts w:ascii="MS Mincho" w:eastAsia="MS Mincho" w:hAnsi="MS Mincho" w:cs="MS Mincho" w:hint="eastAsia"/>
        </w:rPr>
        <w:t>或平台支持的任何其他方式</w:t>
      </w:r>
      <w:r>
        <w:rPr>
          <w:rFonts w:ascii="PingFang TC" w:eastAsia="PingFang TC" w:hAnsi="PingFang TC" w:cs="PingFang TC" w:hint="eastAsia"/>
        </w:rPr>
        <w:t>进</w:t>
      </w:r>
      <w:r>
        <w:rPr>
          <w:rFonts w:ascii="MS Mincho" w:eastAsia="MS Mincho" w:hAnsi="MS Mincho" w:cs="MS Mincho" w:hint="eastAsia"/>
        </w:rPr>
        <w:t>行确</w:t>
      </w:r>
      <w:r>
        <w:rPr>
          <w:rFonts w:ascii="PingFang TC" w:eastAsia="PingFang TC" w:hAnsi="PingFang TC" w:cs="PingFang TC" w:hint="eastAsia"/>
        </w:rPr>
        <w:t>认</w:t>
      </w:r>
      <w:proofErr w:type="spellEnd"/>
      <w:r>
        <w:rPr>
          <w:rFonts w:ascii="MS Mincho" w:eastAsia="MS Mincho" w:hAnsi="MS Mincho" w:cs="MS Mincho" w:hint="eastAsia"/>
        </w:rPr>
        <w:t>。</w:t>
      </w:r>
    </w:p>
    <w:p w14:paraId="439AC53E" w14:textId="77777777" w:rsidR="00EB377F" w:rsidRPr="00EB377F" w:rsidRDefault="00EB377F" w:rsidP="00EB377F">
      <w:pPr>
        <w:spacing w:after="60" w:line="240" w:lineRule="auto"/>
        <w:ind w:firstLine="454"/>
        <w:contextualSpacing/>
        <w:jc w:val="both"/>
        <w:rPr>
          <w:lang w:val="en-US"/>
        </w:rPr>
      </w:pPr>
      <w:proofErr w:type="spellStart"/>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必</w:t>
      </w:r>
      <w:r>
        <w:rPr>
          <w:rFonts w:ascii="PingFang TC" w:eastAsia="PingFang TC" w:hAnsi="PingFang TC" w:cs="PingFang TC" w:hint="eastAsia"/>
        </w:rPr>
        <w:t>须</w:t>
      </w:r>
      <w:r>
        <w:rPr>
          <w:rFonts w:ascii="MS Mincho" w:eastAsia="MS Mincho" w:hAnsi="MS Mincho" w:cs="MS Mincho" w:hint="eastAsia"/>
        </w:rPr>
        <w:t>确保代表</w:t>
      </w:r>
      <w:r>
        <w:rPr>
          <w:rFonts w:ascii="PingFang TC" w:eastAsia="PingFang TC" w:hAnsi="PingFang TC" w:cs="PingFang TC" w:hint="eastAsia"/>
        </w:rPr>
        <w:t>组织</w:t>
      </w:r>
      <w:r>
        <w:rPr>
          <w:rFonts w:ascii="MS Mincho" w:eastAsia="MS Mincho" w:hAnsi="MS Mincho" w:cs="MS Mincho" w:hint="eastAsia"/>
        </w:rPr>
        <w:t>注册</w:t>
      </w:r>
      <w:r>
        <w:rPr>
          <w:rFonts w:ascii="PingFang TC" w:eastAsia="PingFang TC" w:hAnsi="PingFang TC" w:cs="PingFang TC" w:hint="eastAsia"/>
        </w:rPr>
        <w:t>账户</w:t>
      </w:r>
      <w:r>
        <w:rPr>
          <w:rFonts w:ascii="MS Mincho" w:eastAsia="MS Mincho" w:hAnsi="MS Mincho" w:cs="MS Mincho" w:hint="eastAsia"/>
        </w:rPr>
        <w:t>的个人具</w:t>
      </w:r>
      <w:r>
        <w:rPr>
          <w:rFonts w:ascii="PingFang TC" w:eastAsia="PingFang TC" w:hAnsi="PingFang TC" w:cs="PingFang TC" w:hint="eastAsia"/>
        </w:rPr>
        <w:t>备</w:t>
      </w:r>
      <w:r>
        <w:rPr>
          <w:rFonts w:ascii="MS Mincho" w:eastAsia="MS Mincho" w:hAnsi="MS Mincho" w:cs="MS Mincho" w:hint="eastAsia"/>
        </w:rPr>
        <w:t>相</w:t>
      </w:r>
      <w:r>
        <w:rPr>
          <w:rFonts w:ascii="PingFang TC" w:eastAsia="PingFang TC" w:hAnsi="PingFang TC" w:cs="PingFang TC" w:hint="eastAsia"/>
        </w:rPr>
        <w:t>应</w:t>
      </w:r>
      <w:r>
        <w:rPr>
          <w:rFonts w:ascii="MS Mincho" w:eastAsia="MS Mincho" w:hAnsi="MS Mincho" w:cs="MS Mincho" w:hint="eastAsia"/>
        </w:rPr>
        <w:t>的授</w:t>
      </w:r>
      <w:r>
        <w:rPr>
          <w:rFonts w:ascii="Yu Gothic" w:eastAsia="Yu Gothic" w:hAnsi="Yu Gothic" w:cs="Yu Gothic" w:hint="eastAsia"/>
        </w:rPr>
        <w:t>权</w:t>
      </w:r>
      <w:proofErr w:type="spellEnd"/>
      <w:r>
        <w:rPr>
          <w:rFonts w:ascii="MS Mincho" w:eastAsia="MS Mincho" w:hAnsi="MS Mincho" w:cs="MS Mincho" w:hint="eastAsia"/>
        </w:rPr>
        <w:t>。</w:t>
      </w:r>
    </w:p>
    <w:p w14:paraId="238DB630" w14:textId="77777777" w:rsidR="00EB377F" w:rsidRPr="00EB377F" w:rsidRDefault="00EB377F" w:rsidP="00EB377F">
      <w:pPr>
        <w:spacing w:after="60" w:line="240" w:lineRule="auto"/>
        <w:ind w:firstLine="454"/>
        <w:contextualSpacing/>
        <w:jc w:val="both"/>
        <w:rPr>
          <w:lang w:val="en-US"/>
        </w:rPr>
      </w:pPr>
      <w:r w:rsidRPr="00EB377F">
        <w:rPr>
          <w:lang w:val="en-US"/>
        </w:rPr>
        <w:t xml:space="preserve">3.4. </w:t>
      </w:r>
      <w:proofErr w:type="spellStart"/>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方保留在必要</w:t>
      </w:r>
      <w:r>
        <w:rPr>
          <w:rFonts w:ascii="PingFang TC" w:eastAsia="PingFang TC" w:hAnsi="PingFang TC" w:cs="PingFang TC" w:hint="eastAsia"/>
        </w:rPr>
        <w:t>时</w:t>
      </w:r>
      <w:r>
        <w:rPr>
          <w:rFonts w:ascii="MS Mincho" w:eastAsia="MS Mincho" w:hAnsi="MS Mincho" w:cs="MS Mincho" w:hint="eastAsia"/>
        </w:rPr>
        <w:t>拒</w:t>
      </w:r>
      <w:r>
        <w:rPr>
          <w:rFonts w:ascii="PingFang TC" w:eastAsia="PingFang TC" w:hAnsi="PingFang TC" w:cs="PingFang TC" w:hint="eastAsia"/>
        </w:rPr>
        <w:t>绝</w:t>
      </w:r>
      <w:r>
        <w:rPr>
          <w:rFonts w:ascii="MS Mincho" w:eastAsia="MS Mincho" w:hAnsi="MS Mincho" w:cs="MS Mincho" w:hint="eastAsia"/>
        </w:rPr>
        <w:t>注册或要求提供</w:t>
      </w:r>
      <w:r>
        <w:rPr>
          <w:rFonts w:ascii="PingFang TC" w:eastAsia="PingFang TC" w:hAnsi="PingFang TC" w:cs="PingFang TC" w:hint="eastAsia"/>
        </w:rPr>
        <w:t>额</w:t>
      </w:r>
      <w:r>
        <w:rPr>
          <w:rFonts w:ascii="MS Mincho" w:eastAsia="MS Mincho" w:hAnsi="MS Mincho" w:cs="MS Mincho" w:hint="eastAsia"/>
        </w:rPr>
        <w:t>外信息的</w:t>
      </w:r>
      <w:r>
        <w:rPr>
          <w:rFonts w:ascii="Yu Gothic" w:eastAsia="Yu Gothic" w:hAnsi="Yu Gothic" w:cs="Yu Gothic" w:hint="eastAsia"/>
        </w:rPr>
        <w:t>权</w:t>
      </w:r>
      <w:r>
        <w:rPr>
          <w:rFonts w:ascii="MS Mincho" w:eastAsia="MS Mincho" w:hAnsi="MS Mincho" w:cs="MS Mincho" w:hint="eastAsia"/>
        </w:rPr>
        <w:t>利</w:t>
      </w:r>
      <w:r w:rsidRPr="00EB377F">
        <w:rPr>
          <w:rFonts w:ascii="MS Mincho" w:eastAsia="MS Mincho" w:hAnsi="MS Mincho" w:cs="MS Mincho" w:hint="eastAsia"/>
          <w:lang w:val="en-US"/>
        </w:rPr>
        <w:t>，</w:t>
      </w:r>
      <w:r>
        <w:rPr>
          <w:rFonts w:ascii="MS Mincho" w:eastAsia="MS Mincho" w:hAnsi="MS Mincho" w:cs="MS Mincho" w:hint="eastAsia"/>
        </w:rPr>
        <w:t>以核</w:t>
      </w:r>
      <w:r>
        <w:rPr>
          <w:rFonts w:ascii="PingFang TC" w:eastAsia="PingFang TC" w:hAnsi="PingFang TC" w:cs="PingFang TC" w:hint="eastAsia"/>
        </w:rPr>
        <w:t>实</w:t>
      </w:r>
      <w:r>
        <w:rPr>
          <w:rFonts w:ascii="MS Mincho" w:eastAsia="MS Mincho" w:hAnsi="MS Mincho" w:cs="MS Mincho" w:hint="eastAsia"/>
        </w:rPr>
        <w:t>相关授</w:t>
      </w:r>
      <w:r>
        <w:rPr>
          <w:rFonts w:ascii="Yu Gothic" w:eastAsia="Yu Gothic" w:hAnsi="Yu Gothic" w:cs="Yu Gothic" w:hint="eastAsia"/>
        </w:rPr>
        <w:t>权</w:t>
      </w:r>
      <w:r>
        <w:rPr>
          <w:rFonts w:ascii="MS Mincho" w:eastAsia="MS Mincho" w:hAnsi="MS Mincho" w:cs="MS Mincho" w:hint="eastAsia"/>
        </w:rPr>
        <w:t>、确保合</w:t>
      </w:r>
      <w:r>
        <w:rPr>
          <w:rFonts w:ascii="PingFang TC" w:eastAsia="PingFang TC" w:hAnsi="PingFang TC" w:cs="PingFang TC" w:hint="eastAsia"/>
        </w:rPr>
        <w:t>规</w:t>
      </w:r>
      <w:r>
        <w:rPr>
          <w:rFonts w:ascii="MS Mincho" w:eastAsia="MS Mincho" w:hAnsi="MS Mincho" w:cs="MS Mincho" w:hint="eastAsia"/>
        </w:rPr>
        <w:t>合法、遵守制裁限制或</w:t>
      </w:r>
      <w:r>
        <w:rPr>
          <w:rFonts w:ascii="PingFang TC" w:eastAsia="PingFang TC" w:hAnsi="PingFang TC" w:cs="PingFang TC" w:hint="eastAsia"/>
        </w:rPr>
        <w:t>满</w:t>
      </w:r>
      <w:r>
        <w:rPr>
          <w:rFonts w:ascii="MS Mincho" w:eastAsia="MS Mincho" w:hAnsi="MS Mincho" w:cs="MS Mincho" w:hint="eastAsia"/>
        </w:rPr>
        <w:t>足安全要求</w:t>
      </w:r>
      <w:proofErr w:type="spellEnd"/>
      <w:r>
        <w:rPr>
          <w:rFonts w:ascii="MS Mincho" w:eastAsia="MS Mincho" w:hAnsi="MS Mincho" w:cs="MS Mincho" w:hint="eastAsia"/>
        </w:rPr>
        <w:t>。</w:t>
      </w:r>
    </w:p>
    <w:p w14:paraId="0E93210A"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4. </w:t>
      </w:r>
      <w:proofErr w:type="spellStart"/>
      <w:r>
        <w:rPr>
          <w:rFonts w:ascii="MS Mincho" w:eastAsia="MS Mincho" w:hAnsi="MS Mincho" w:cs="MS Mincho" w:hint="eastAsia"/>
          <w:b/>
        </w:rPr>
        <w:t>个人</w:t>
      </w:r>
      <w:r>
        <w:rPr>
          <w:rFonts w:ascii="PingFang TC" w:eastAsia="PingFang TC" w:hAnsi="PingFang TC" w:cs="PingFang TC" w:hint="eastAsia"/>
          <w:b/>
        </w:rPr>
        <w:t>账户</w:t>
      </w:r>
      <w:r>
        <w:rPr>
          <w:rFonts w:ascii="MS Mincho" w:eastAsia="MS Mincho" w:hAnsi="MS Mincho" w:cs="MS Mincho" w:hint="eastAsia"/>
          <w:b/>
        </w:rPr>
        <w:t>与</w:t>
      </w:r>
      <w:r>
        <w:rPr>
          <w:rFonts w:ascii="PingFang TC" w:eastAsia="PingFang TC" w:hAnsi="PingFang TC" w:cs="PingFang TC" w:hint="eastAsia"/>
          <w:b/>
        </w:rPr>
        <w:t>访问</w:t>
      </w:r>
      <w:r>
        <w:rPr>
          <w:rFonts w:ascii="MS Mincho" w:eastAsia="MS Mincho" w:hAnsi="MS Mincho" w:cs="MS Mincho" w:hint="eastAsia"/>
          <w:b/>
        </w:rPr>
        <w:t>安全</w:t>
      </w:r>
      <w:proofErr w:type="spellEnd"/>
    </w:p>
    <w:p w14:paraId="3D6728B1" w14:textId="77777777" w:rsidR="00EB377F" w:rsidRPr="00EB377F" w:rsidRDefault="00EB377F" w:rsidP="00EB377F">
      <w:pPr>
        <w:spacing w:after="60" w:line="240" w:lineRule="auto"/>
        <w:ind w:firstLine="454"/>
        <w:contextualSpacing/>
        <w:jc w:val="both"/>
        <w:rPr>
          <w:lang w:val="en-US"/>
        </w:rPr>
      </w:pPr>
      <w:r w:rsidRPr="00EB377F">
        <w:rPr>
          <w:lang w:val="en-US"/>
        </w:rPr>
        <w:t xml:space="preserve">4.1. </w:t>
      </w:r>
      <w:proofErr w:type="spellStart"/>
      <w:r>
        <w:rPr>
          <w:rFonts w:ascii="MS Mincho" w:eastAsia="MS Mincho" w:hAnsi="MS Mincho" w:cs="MS Mincho" w:hint="eastAsia"/>
        </w:rPr>
        <w:t>使用用</w:t>
      </w:r>
      <w:r>
        <w:rPr>
          <w:rFonts w:ascii="PingFang TC" w:eastAsia="PingFang TC" w:hAnsi="PingFang TC" w:cs="PingFang TC" w:hint="eastAsia"/>
        </w:rPr>
        <w:t>户访问</w:t>
      </w:r>
      <w:r>
        <w:rPr>
          <w:rFonts w:ascii="MS Mincho" w:eastAsia="MS Mincho" w:hAnsi="MS Mincho" w:cs="MS Mincho" w:hint="eastAsia"/>
        </w:rPr>
        <w:t>凭据</w:t>
      </w:r>
      <w:r>
        <w:rPr>
          <w:rFonts w:ascii="PingFang TC" w:eastAsia="PingFang TC" w:hAnsi="PingFang TC" w:cs="PingFang TC" w:hint="eastAsia"/>
        </w:rPr>
        <w:t>执</w:t>
      </w:r>
      <w:r>
        <w:rPr>
          <w:rFonts w:ascii="MS Mincho" w:eastAsia="MS Mincho" w:hAnsi="MS Mincho" w:cs="MS Mincho" w:hint="eastAsia"/>
        </w:rPr>
        <w:t>行的所有操作</w:t>
      </w:r>
      <w:r w:rsidRPr="00EB377F">
        <w:rPr>
          <w:rFonts w:ascii="MS Mincho" w:eastAsia="MS Mincho" w:hAnsi="MS Mincho" w:cs="MS Mincho" w:hint="eastAsia"/>
          <w:lang w:val="en-US"/>
        </w:rPr>
        <w:t>，</w:t>
      </w:r>
      <w:r>
        <w:rPr>
          <w:rFonts w:ascii="MS Mincho" w:eastAsia="MS Mincho" w:hAnsi="MS Mincho" w:cs="MS Mincho" w:hint="eastAsia"/>
        </w:rPr>
        <w:t>均</w:t>
      </w:r>
      <w:r>
        <w:rPr>
          <w:rFonts w:ascii="PingFang TC" w:eastAsia="PingFang TC" w:hAnsi="PingFang TC" w:cs="PingFang TC" w:hint="eastAsia"/>
        </w:rPr>
        <w:t>视为</w:t>
      </w:r>
      <w:r>
        <w:rPr>
          <w:rFonts w:ascii="MS Mincho" w:eastAsia="MS Mincho" w:hAnsi="MS Mincho" w:cs="MS Mincho" w:hint="eastAsia"/>
        </w:rPr>
        <w:t>由用</w:t>
      </w:r>
      <w:r>
        <w:rPr>
          <w:rFonts w:ascii="PingFang TC" w:eastAsia="PingFang TC" w:hAnsi="PingFang TC" w:cs="PingFang TC" w:hint="eastAsia"/>
        </w:rPr>
        <w:t>户</w:t>
      </w:r>
      <w:r>
        <w:rPr>
          <w:rFonts w:ascii="MS Mincho" w:eastAsia="MS Mincho" w:hAnsi="MS Mincho" w:cs="MS Mincho" w:hint="eastAsia"/>
        </w:rPr>
        <w:t>本人或其授</w:t>
      </w:r>
      <w:r>
        <w:rPr>
          <w:rFonts w:ascii="Yu Gothic" w:eastAsia="Yu Gothic" w:hAnsi="Yu Gothic" w:cs="Yu Gothic" w:hint="eastAsia"/>
        </w:rPr>
        <w:t>权</w:t>
      </w:r>
      <w:r>
        <w:rPr>
          <w:rFonts w:ascii="MS Mincho" w:eastAsia="MS Mincho" w:hAnsi="MS Mincho" w:cs="MS Mincho" w:hint="eastAsia"/>
        </w:rPr>
        <w:t>代表所</w:t>
      </w:r>
      <w:r>
        <w:rPr>
          <w:rFonts w:ascii="PingFang TC" w:eastAsia="PingFang TC" w:hAnsi="PingFang TC" w:cs="PingFang TC" w:hint="eastAsia"/>
        </w:rPr>
        <w:t>实</w:t>
      </w:r>
      <w:r>
        <w:rPr>
          <w:rFonts w:ascii="MS Mincho" w:eastAsia="MS Mincho" w:hAnsi="MS Mincho" w:cs="MS Mincho" w:hint="eastAsia"/>
        </w:rPr>
        <w:t>施</w:t>
      </w:r>
      <w:r w:rsidRPr="00EB377F">
        <w:rPr>
          <w:rFonts w:ascii="MS Mincho" w:eastAsia="MS Mincho" w:hAnsi="MS Mincho" w:cs="MS Mincho" w:hint="eastAsia"/>
          <w:lang w:val="en-US"/>
        </w:rPr>
        <w:t>，</w:t>
      </w:r>
      <w:r>
        <w:rPr>
          <w:rFonts w:ascii="MS Mincho" w:eastAsia="MS Mincho" w:hAnsi="MS Mincho" w:cs="MS Mincho" w:hint="eastAsia"/>
        </w:rPr>
        <w:t>除非用</w:t>
      </w:r>
      <w:r>
        <w:rPr>
          <w:rFonts w:ascii="PingFang TC" w:eastAsia="PingFang TC" w:hAnsi="PingFang TC" w:cs="PingFang TC" w:hint="eastAsia"/>
        </w:rPr>
        <w:t>户</w:t>
      </w:r>
      <w:r>
        <w:rPr>
          <w:rFonts w:ascii="MS Mincho" w:eastAsia="MS Mincho" w:hAnsi="MS Mincho" w:cs="MS Mincho" w:hint="eastAsia"/>
        </w:rPr>
        <w:t>已及</w:t>
      </w:r>
      <w:r>
        <w:rPr>
          <w:rFonts w:ascii="PingFang TC" w:eastAsia="PingFang TC" w:hAnsi="PingFang TC" w:cs="PingFang TC" w:hint="eastAsia"/>
        </w:rPr>
        <w:t>时报</w:t>
      </w:r>
      <w:r>
        <w:rPr>
          <w:rFonts w:ascii="MS Mincho" w:eastAsia="MS Mincho" w:hAnsi="MS Mincho" w:cs="MS Mincho" w:hint="eastAsia"/>
        </w:rPr>
        <w:t>告其</w:t>
      </w:r>
      <w:r>
        <w:rPr>
          <w:rFonts w:ascii="PingFang TC" w:eastAsia="PingFang TC" w:hAnsi="PingFang TC" w:cs="PingFang TC" w:hint="eastAsia"/>
        </w:rPr>
        <w:t>访问</w:t>
      </w:r>
      <w:r>
        <w:rPr>
          <w:rFonts w:ascii="MS Mincho" w:eastAsia="MS Mincho" w:hAnsi="MS Mincho" w:cs="MS Mincho" w:hint="eastAsia"/>
        </w:rPr>
        <w:t>凭据遭到泄露</w:t>
      </w:r>
      <w:proofErr w:type="spellEnd"/>
      <w:r>
        <w:rPr>
          <w:rFonts w:ascii="MS Mincho" w:eastAsia="MS Mincho" w:hAnsi="MS Mincho" w:cs="MS Mincho" w:hint="eastAsia"/>
        </w:rPr>
        <w:t>。</w:t>
      </w:r>
    </w:p>
    <w:p w14:paraId="3990E0A6" w14:textId="77777777" w:rsidR="00EB377F" w:rsidRPr="00EB377F" w:rsidRDefault="00EB377F" w:rsidP="00EB377F">
      <w:pPr>
        <w:spacing w:after="60" w:line="240" w:lineRule="auto"/>
        <w:ind w:firstLine="454"/>
        <w:contextualSpacing/>
        <w:jc w:val="both"/>
        <w:rPr>
          <w:lang w:val="en-US"/>
        </w:rPr>
      </w:pPr>
      <w:r w:rsidRPr="00EB377F">
        <w:rPr>
          <w:lang w:val="en-US"/>
        </w:rPr>
        <w:t xml:space="preserve">4.2. </w:t>
      </w:r>
      <w:proofErr w:type="spellStart"/>
      <w:r>
        <w:rPr>
          <w:rFonts w:ascii="MS Mincho" w:eastAsia="MS Mincho" w:hAnsi="MS Mincho" w:cs="MS Mincho" w:hint="eastAsia"/>
        </w:rPr>
        <w:t>用</w:t>
      </w:r>
      <w:r>
        <w:rPr>
          <w:rFonts w:ascii="PingFang TC" w:eastAsia="PingFang TC" w:hAnsi="PingFang TC" w:cs="PingFang TC" w:hint="eastAsia"/>
        </w:rPr>
        <w:t>户应对访问</w:t>
      </w:r>
      <w:r>
        <w:rPr>
          <w:rFonts w:ascii="MS Mincho" w:eastAsia="MS Mincho" w:hAnsi="MS Mincho" w:cs="MS Mincho" w:hint="eastAsia"/>
        </w:rPr>
        <w:t>凭</w:t>
      </w:r>
      <w:r>
        <w:rPr>
          <w:rFonts w:ascii="PingFang TC" w:eastAsia="PingFang TC" w:hAnsi="PingFang TC" w:cs="PingFang TC" w:hint="eastAsia"/>
        </w:rPr>
        <w:t>证严</w:t>
      </w:r>
      <w:r>
        <w:rPr>
          <w:rFonts w:ascii="MS Mincho" w:eastAsia="MS Mincho" w:hAnsi="MS Mincho" w:cs="MS Mincho" w:hint="eastAsia"/>
        </w:rPr>
        <w:t>格保密</w:t>
      </w:r>
      <w:r w:rsidRPr="00EB377F">
        <w:rPr>
          <w:rFonts w:ascii="MS Mincho" w:eastAsia="MS Mincho" w:hAnsi="MS Mincho" w:cs="MS Mincho" w:hint="eastAsia"/>
          <w:lang w:val="en-US"/>
        </w:rPr>
        <w:t>，</w:t>
      </w:r>
      <w:r>
        <w:rPr>
          <w:rFonts w:ascii="MS Mincho" w:eastAsia="MS Mincho" w:hAnsi="MS Mincho" w:cs="MS Mincho" w:hint="eastAsia"/>
        </w:rPr>
        <w:t>采取合理的安全措施</w:t>
      </w:r>
      <w:r w:rsidRPr="00EB377F">
        <w:rPr>
          <w:rFonts w:ascii="MS Mincho" w:eastAsia="MS Mincho" w:hAnsi="MS Mincho" w:cs="MS Mincho" w:hint="eastAsia"/>
          <w:lang w:val="en-US"/>
        </w:rPr>
        <w:t>，</w:t>
      </w:r>
      <w:r>
        <w:rPr>
          <w:rFonts w:ascii="MS Mincho" w:eastAsia="MS Mincho" w:hAnsi="MS Mincho" w:cs="MS Mincho" w:hint="eastAsia"/>
        </w:rPr>
        <w:t>将</w:t>
      </w:r>
      <w:r>
        <w:rPr>
          <w:rFonts w:ascii="PingFang TC" w:eastAsia="PingFang TC" w:hAnsi="PingFang TC" w:cs="PingFang TC" w:hint="eastAsia"/>
        </w:rPr>
        <w:t>访问</w:t>
      </w:r>
      <w:r>
        <w:rPr>
          <w:rFonts w:ascii="Yu Gothic" w:eastAsia="Yu Gothic" w:hAnsi="Yu Gothic" w:cs="Yu Gothic" w:hint="eastAsia"/>
        </w:rPr>
        <w:t>权</w:t>
      </w:r>
      <w:r>
        <w:rPr>
          <w:rFonts w:ascii="MS Mincho" w:eastAsia="MS Mincho" w:hAnsi="MS Mincho" w:cs="MS Mincho" w:hint="eastAsia"/>
        </w:rPr>
        <w:t>限</w:t>
      </w:r>
      <w:r>
        <w:rPr>
          <w:rFonts w:ascii="PingFang TC" w:eastAsia="PingFang TC" w:hAnsi="PingFang TC" w:cs="PingFang TC" w:hint="eastAsia"/>
        </w:rPr>
        <w:t>仅</w:t>
      </w:r>
      <w:r>
        <w:rPr>
          <w:rFonts w:ascii="MS Mincho" w:eastAsia="MS Mincho" w:hAnsi="MS Mincho" w:cs="MS Mincho" w:hint="eastAsia"/>
        </w:rPr>
        <w:t>限于</w:t>
      </w:r>
      <w:r>
        <w:rPr>
          <w:rFonts w:ascii="PingFang TC" w:eastAsia="PingFang TC" w:hAnsi="PingFang TC" w:cs="PingFang TC" w:hint="eastAsia"/>
        </w:rPr>
        <w:t>经</w:t>
      </w:r>
      <w:r>
        <w:rPr>
          <w:rFonts w:ascii="MS Mincho" w:eastAsia="MS Mincho" w:hAnsi="MS Mincho" w:cs="MS Mincho" w:hint="eastAsia"/>
        </w:rPr>
        <w:t>授</w:t>
      </w:r>
      <w:r>
        <w:rPr>
          <w:rFonts w:ascii="Yu Gothic" w:eastAsia="Yu Gothic" w:hAnsi="Yu Gothic" w:cs="Yu Gothic" w:hint="eastAsia"/>
        </w:rPr>
        <w:t>权</w:t>
      </w:r>
      <w:r>
        <w:rPr>
          <w:rFonts w:ascii="MS Mincho" w:eastAsia="MS Mincho" w:hAnsi="MS Mincho" w:cs="MS Mincho" w:hint="eastAsia"/>
        </w:rPr>
        <w:t>人</w:t>
      </w:r>
      <w:r>
        <w:rPr>
          <w:rFonts w:ascii="PingFang TC" w:eastAsia="PingFang TC" w:hAnsi="PingFang TC" w:cs="PingFang TC" w:hint="eastAsia"/>
        </w:rPr>
        <w:t>员</w:t>
      </w:r>
      <w:r w:rsidRPr="00EB377F">
        <w:rPr>
          <w:rFonts w:ascii="MS Mincho" w:eastAsia="MS Mincho" w:hAnsi="MS Mincho" w:cs="MS Mincho" w:hint="eastAsia"/>
          <w:lang w:val="en-US"/>
        </w:rPr>
        <w:t>，</w:t>
      </w:r>
      <w:r>
        <w:rPr>
          <w:rFonts w:ascii="MS Mincho" w:eastAsia="MS Mincho" w:hAnsi="MS Mincho" w:cs="MS Mincho" w:hint="eastAsia"/>
        </w:rPr>
        <w:t>并在</w:t>
      </w:r>
      <w:r>
        <w:rPr>
          <w:rFonts w:ascii="PingFang TC" w:eastAsia="PingFang TC" w:hAnsi="PingFang TC" w:cs="PingFang TC" w:hint="eastAsia"/>
        </w:rPr>
        <w:t>发现</w:t>
      </w:r>
      <w:r>
        <w:rPr>
          <w:rFonts w:ascii="MS Mincho" w:eastAsia="MS Mincho" w:hAnsi="MS Mincho" w:cs="MS Mincho" w:hint="eastAsia"/>
        </w:rPr>
        <w:t>任何可疑活</w:t>
      </w:r>
      <w:r>
        <w:rPr>
          <w:rFonts w:ascii="PingFang TC" w:eastAsia="PingFang TC" w:hAnsi="PingFang TC" w:cs="PingFang TC" w:hint="eastAsia"/>
        </w:rPr>
        <w:t>动时</w:t>
      </w:r>
      <w:r>
        <w:rPr>
          <w:rFonts w:ascii="MS Mincho" w:eastAsia="MS Mincho" w:hAnsi="MS Mincho" w:cs="MS Mincho" w:hint="eastAsia"/>
        </w:rPr>
        <w:t>及</w:t>
      </w:r>
      <w:r>
        <w:rPr>
          <w:rFonts w:ascii="PingFang TC" w:eastAsia="PingFang TC" w:hAnsi="PingFang TC" w:cs="PingFang TC" w:hint="eastAsia"/>
        </w:rPr>
        <w:t>时</w:t>
      </w:r>
      <w:r>
        <w:rPr>
          <w:rFonts w:ascii="MS Mincho" w:eastAsia="MS Mincho" w:hAnsi="MS Mincho" w:cs="MS Mincho" w:hint="eastAsia"/>
        </w:rPr>
        <w:t>通知运</w:t>
      </w:r>
      <w:r>
        <w:rPr>
          <w:rFonts w:ascii="PingFang TC" w:eastAsia="PingFang TC" w:hAnsi="PingFang TC" w:cs="PingFang TC" w:hint="eastAsia"/>
        </w:rPr>
        <w:t>营</w:t>
      </w:r>
      <w:r>
        <w:rPr>
          <w:rFonts w:ascii="MS Mincho" w:eastAsia="MS Mincho" w:hAnsi="MS Mincho" w:cs="MS Mincho" w:hint="eastAsia"/>
        </w:rPr>
        <w:t>方</w:t>
      </w:r>
      <w:proofErr w:type="spellEnd"/>
      <w:r>
        <w:rPr>
          <w:rFonts w:ascii="MS Mincho" w:eastAsia="MS Mincho" w:hAnsi="MS Mincho" w:cs="MS Mincho" w:hint="eastAsia"/>
        </w:rPr>
        <w:t>。</w:t>
      </w:r>
    </w:p>
    <w:p w14:paraId="06070BB0" w14:textId="77777777" w:rsidR="00EB377F" w:rsidRPr="00EB377F" w:rsidRDefault="00EB377F" w:rsidP="00EB377F">
      <w:pPr>
        <w:spacing w:after="60" w:line="240" w:lineRule="auto"/>
        <w:ind w:firstLine="454"/>
        <w:contextualSpacing/>
        <w:jc w:val="both"/>
        <w:rPr>
          <w:lang w:val="en-US"/>
        </w:rPr>
      </w:pPr>
      <w:r w:rsidRPr="00EB377F">
        <w:rPr>
          <w:lang w:val="en-US"/>
        </w:rPr>
        <w:t xml:space="preserve">4.3. </w:t>
      </w:r>
      <w:proofErr w:type="spellStart"/>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商保留在</w:t>
      </w:r>
      <w:r>
        <w:rPr>
          <w:rFonts w:ascii="PingFang TC" w:eastAsia="PingFang TC" w:hAnsi="PingFang TC" w:cs="PingFang TC" w:hint="eastAsia"/>
        </w:rPr>
        <w:t>发</w:t>
      </w:r>
      <w:r>
        <w:rPr>
          <w:rFonts w:ascii="MS Mincho" w:eastAsia="MS Mincho" w:hAnsi="MS Mincho" w:cs="MS Mincho" w:hint="eastAsia"/>
        </w:rPr>
        <w:t>生安全威</w:t>
      </w:r>
      <w:r>
        <w:rPr>
          <w:rFonts w:ascii="PingFang TC" w:eastAsia="PingFang TC" w:hAnsi="PingFang TC" w:cs="PingFang TC" w:hint="eastAsia"/>
        </w:rPr>
        <w:t>胁</w:t>
      </w:r>
      <w:r>
        <w:rPr>
          <w:rFonts w:ascii="MS Mincho" w:eastAsia="MS Mincho" w:hAnsi="MS Mincho" w:cs="MS Mincho" w:hint="eastAsia"/>
        </w:rPr>
        <w:t>、疑似未</w:t>
      </w:r>
      <w:r>
        <w:rPr>
          <w:rFonts w:ascii="PingFang TC" w:eastAsia="PingFang TC" w:hAnsi="PingFang TC" w:cs="PingFang TC" w:hint="eastAsia"/>
        </w:rPr>
        <w:t>经</w:t>
      </w:r>
      <w:r>
        <w:rPr>
          <w:rFonts w:ascii="MS Mincho" w:eastAsia="MS Mincho" w:hAnsi="MS Mincho" w:cs="MS Mincho" w:hint="eastAsia"/>
        </w:rPr>
        <w:t>授</w:t>
      </w:r>
      <w:r>
        <w:rPr>
          <w:rFonts w:ascii="Yu Gothic" w:eastAsia="Yu Gothic" w:hAnsi="Yu Gothic" w:cs="Yu Gothic" w:hint="eastAsia"/>
        </w:rPr>
        <w:t>权</w:t>
      </w:r>
      <w:r>
        <w:rPr>
          <w:rFonts w:ascii="MS Mincho" w:eastAsia="MS Mincho" w:hAnsi="MS Mincho" w:cs="MS Mincho" w:hint="eastAsia"/>
        </w:rPr>
        <w:t>使用、</w:t>
      </w:r>
      <w:r>
        <w:rPr>
          <w:rFonts w:ascii="PingFang TC" w:eastAsia="PingFang TC" w:hAnsi="PingFang TC" w:cs="PingFang TC" w:hint="eastAsia"/>
        </w:rPr>
        <w:t>违</w:t>
      </w:r>
      <w:r>
        <w:rPr>
          <w:rFonts w:ascii="MS Mincho" w:eastAsia="MS Mincho" w:hAnsi="MS Mincho" w:cs="MS Mincho" w:hint="eastAsia"/>
        </w:rPr>
        <w:t>反本</w:t>
      </w:r>
      <w:r>
        <w:rPr>
          <w:rFonts w:ascii="PingFang TC" w:eastAsia="PingFang TC" w:hAnsi="PingFang TC" w:cs="PingFang TC" w:hint="eastAsia"/>
        </w:rPr>
        <w:t>协议</w:t>
      </w:r>
      <w:r>
        <w:rPr>
          <w:rFonts w:ascii="MS Mincho" w:eastAsia="MS Mincho" w:hAnsi="MS Mincho" w:cs="MS Mincho" w:hint="eastAsia"/>
        </w:rPr>
        <w:t>或主管机关提出要求的情况下</w:t>
      </w:r>
      <w:r w:rsidRPr="00EB377F">
        <w:rPr>
          <w:rFonts w:ascii="MS Mincho" w:eastAsia="MS Mincho" w:hAnsi="MS Mincho" w:cs="MS Mincho" w:hint="eastAsia"/>
          <w:lang w:val="en-US"/>
        </w:rPr>
        <w:t>，</w:t>
      </w:r>
      <w:r>
        <w:rPr>
          <w:rFonts w:ascii="PingFang TC" w:eastAsia="PingFang TC" w:hAnsi="PingFang TC" w:cs="PingFang TC" w:hint="eastAsia"/>
        </w:rPr>
        <w:t>暂时</w:t>
      </w:r>
      <w:r>
        <w:rPr>
          <w:rFonts w:ascii="MS Mincho" w:eastAsia="MS Mincho" w:hAnsi="MS Mincho" w:cs="MS Mincho" w:hint="eastAsia"/>
        </w:rPr>
        <w:t>限制</w:t>
      </w:r>
      <w:r>
        <w:rPr>
          <w:rFonts w:ascii="PingFang TC" w:eastAsia="PingFang TC" w:hAnsi="PingFang TC" w:cs="PingFang TC" w:hint="eastAsia"/>
        </w:rPr>
        <w:t>访问</w:t>
      </w:r>
      <w:r>
        <w:rPr>
          <w:rFonts w:ascii="Yu Gothic" w:eastAsia="Yu Gothic" w:hAnsi="Yu Gothic" w:cs="Yu Gothic" w:hint="eastAsia"/>
        </w:rPr>
        <w:t>权</w:t>
      </w:r>
      <w:r>
        <w:rPr>
          <w:rFonts w:ascii="MS Mincho" w:eastAsia="MS Mincho" w:hAnsi="MS Mincho" w:cs="MS Mincho" w:hint="eastAsia"/>
        </w:rPr>
        <w:t>限的</w:t>
      </w:r>
      <w:r>
        <w:rPr>
          <w:rFonts w:ascii="Yu Gothic" w:eastAsia="Yu Gothic" w:hAnsi="Yu Gothic" w:cs="Yu Gothic" w:hint="eastAsia"/>
        </w:rPr>
        <w:t>权</w:t>
      </w:r>
      <w:r>
        <w:rPr>
          <w:rFonts w:ascii="MS Mincho" w:eastAsia="MS Mincho" w:hAnsi="MS Mincho" w:cs="MS Mincho" w:hint="eastAsia"/>
        </w:rPr>
        <w:t>利</w:t>
      </w:r>
      <w:proofErr w:type="spellEnd"/>
      <w:r>
        <w:rPr>
          <w:rFonts w:ascii="MS Mincho" w:eastAsia="MS Mincho" w:hAnsi="MS Mincho" w:cs="MS Mincho" w:hint="eastAsia"/>
        </w:rPr>
        <w:t>。</w:t>
      </w:r>
    </w:p>
    <w:p w14:paraId="57580812" w14:textId="77777777" w:rsidR="00EB377F" w:rsidRPr="00EB377F" w:rsidRDefault="00EB377F" w:rsidP="00EB377F">
      <w:pPr>
        <w:spacing w:after="60" w:line="240" w:lineRule="auto"/>
        <w:ind w:firstLine="454"/>
        <w:contextualSpacing/>
        <w:jc w:val="both"/>
        <w:rPr>
          <w:lang w:val="en-US"/>
        </w:rPr>
      </w:pPr>
      <w:r w:rsidRPr="00EB377F">
        <w:rPr>
          <w:lang w:val="en-US"/>
        </w:rPr>
        <w:t xml:space="preserve">4.4. </w:t>
      </w:r>
      <w:proofErr w:type="spellStart"/>
      <w:r>
        <w:rPr>
          <w:rFonts w:ascii="MS Mincho" w:eastAsia="MS Mincho" w:hAnsi="MS Mincho" w:cs="MS Mincho" w:hint="eastAsia"/>
        </w:rPr>
        <w:t>在核</w:t>
      </w:r>
      <w:r>
        <w:rPr>
          <w:rFonts w:ascii="PingFang TC" w:eastAsia="PingFang TC" w:hAnsi="PingFang TC" w:cs="PingFang TC" w:hint="eastAsia"/>
        </w:rPr>
        <w:t>实</w:t>
      </w:r>
      <w:r>
        <w:rPr>
          <w:rFonts w:ascii="MS Mincho" w:eastAsia="MS Mincho" w:hAnsi="MS Mincho" w:cs="MS Mincho" w:hint="eastAsia"/>
        </w:rPr>
        <w:t>身份、</w:t>
      </w:r>
      <w:r>
        <w:rPr>
          <w:rFonts w:ascii="Yu Gothic" w:eastAsia="Yu Gothic" w:hAnsi="Yu Gothic" w:cs="Yu Gothic" w:hint="eastAsia"/>
        </w:rPr>
        <w:t>权</w:t>
      </w:r>
      <w:r>
        <w:rPr>
          <w:rFonts w:ascii="MS Mincho" w:eastAsia="MS Mincho" w:hAnsi="MS Mincho" w:cs="MS Mincho" w:hint="eastAsia"/>
        </w:rPr>
        <w:t>限并解决封</w:t>
      </w:r>
      <w:r>
        <w:rPr>
          <w:rFonts w:ascii="PingFang TC" w:eastAsia="PingFang TC" w:hAnsi="PingFang TC" w:cs="PingFang TC" w:hint="eastAsia"/>
        </w:rPr>
        <w:t>锁</w:t>
      </w:r>
      <w:r>
        <w:rPr>
          <w:rFonts w:ascii="MS Mincho" w:eastAsia="MS Mincho" w:hAnsi="MS Mincho" w:cs="MS Mincho" w:hint="eastAsia"/>
        </w:rPr>
        <w:t>原因后</w:t>
      </w:r>
      <w:r w:rsidRPr="00EB377F">
        <w:rPr>
          <w:rFonts w:ascii="MS Mincho" w:eastAsia="MS Mincho" w:hAnsi="MS Mincho" w:cs="MS Mincho" w:hint="eastAsia"/>
          <w:lang w:val="en-US"/>
        </w:rPr>
        <w:t>，</w:t>
      </w:r>
      <w:r>
        <w:rPr>
          <w:rFonts w:ascii="PingFang TC" w:eastAsia="PingFang TC" w:hAnsi="PingFang TC" w:cs="PingFang TC" w:hint="eastAsia"/>
        </w:rPr>
        <w:t>访问</w:t>
      </w:r>
      <w:r>
        <w:rPr>
          <w:rFonts w:ascii="Yu Gothic" w:eastAsia="Yu Gothic" w:hAnsi="Yu Gothic" w:cs="Yu Gothic" w:hint="eastAsia"/>
        </w:rPr>
        <w:t>权</w:t>
      </w:r>
      <w:r>
        <w:rPr>
          <w:rFonts w:ascii="MS Mincho" w:eastAsia="MS Mincho" w:hAnsi="MS Mincho" w:cs="MS Mincho" w:hint="eastAsia"/>
        </w:rPr>
        <w:t>限予以恢复</w:t>
      </w:r>
      <w:proofErr w:type="spellEnd"/>
      <w:r>
        <w:rPr>
          <w:rFonts w:ascii="MS Mincho" w:eastAsia="MS Mincho" w:hAnsi="MS Mincho" w:cs="MS Mincho" w:hint="eastAsia"/>
        </w:rPr>
        <w:t>。</w:t>
      </w:r>
    </w:p>
    <w:p w14:paraId="673A9006"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5. </w:t>
      </w:r>
      <w:proofErr w:type="spellStart"/>
      <w:r>
        <w:rPr>
          <w:rFonts w:ascii="MS Mincho" w:eastAsia="MS Mincho" w:hAnsi="MS Mincho" w:cs="MS Mincho" w:hint="eastAsia"/>
          <w:b/>
        </w:rPr>
        <w:t>用</w:t>
      </w:r>
      <w:r>
        <w:rPr>
          <w:rFonts w:ascii="PingFang TC" w:eastAsia="PingFang TC" w:hAnsi="PingFang TC" w:cs="PingFang TC" w:hint="eastAsia"/>
          <w:b/>
        </w:rPr>
        <w:t>户</w:t>
      </w:r>
      <w:r>
        <w:rPr>
          <w:rFonts w:ascii="MS Mincho" w:eastAsia="MS Mincho" w:hAnsi="MS Mincho" w:cs="MS Mincho" w:hint="eastAsia"/>
          <w:b/>
        </w:rPr>
        <w:t>声明与</w:t>
      </w:r>
      <w:r>
        <w:rPr>
          <w:rFonts w:ascii="PingFang TC" w:eastAsia="PingFang TC" w:hAnsi="PingFang TC" w:cs="PingFang TC" w:hint="eastAsia"/>
          <w:b/>
        </w:rPr>
        <w:t>义务</w:t>
      </w:r>
      <w:proofErr w:type="spellEnd"/>
    </w:p>
    <w:p w14:paraId="4CB42F30" w14:textId="77777777" w:rsidR="00EB377F" w:rsidRPr="00EB377F" w:rsidRDefault="00EB377F" w:rsidP="00EB377F">
      <w:pPr>
        <w:spacing w:after="60" w:line="240" w:lineRule="auto"/>
        <w:ind w:firstLine="454"/>
        <w:contextualSpacing/>
        <w:jc w:val="both"/>
        <w:rPr>
          <w:lang w:val="en-US"/>
        </w:rPr>
      </w:pPr>
      <w:r w:rsidRPr="00EB377F">
        <w:rPr>
          <w:lang w:val="en-US"/>
        </w:rPr>
        <w:t xml:space="preserve">5.1. </w:t>
      </w:r>
      <w:proofErr w:type="spellStart"/>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保</w:t>
      </w:r>
      <w:r>
        <w:rPr>
          <w:rFonts w:ascii="PingFang TC" w:eastAsia="PingFang TC" w:hAnsi="PingFang TC" w:cs="PingFang TC" w:hint="eastAsia"/>
        </w:rPr>
        <w:t>证</w:t>
      </w:r>
      <w:r>
        <w:rPr>
          <w:rFonts w:ascii="MS Mincho" w:eastAsia="MS Mincho" w:hAnsi="MS Mincho" w:cs="MS Mincho" w:hint="eastAsia"/>
        </w:rPr>
        <w:t>其具</w:t>
      </w:r>
      <w:r>
        <w:rPr>
          <w:rFonts w:ascii="PingFang TC" w:eastAsia="PingFang TC" w:hAnsi="PingFang TC" w:cs="PingFang TC" w:hint="eastAsia"/>
        </w:rPr>
        <w:t>备订</w:t>
      </w:r>
      <w:r>
        <w:rPr>
          <w:rFonts w:ascii="MS Mincho" w:eastAsia="MS Mincho" w:hAnsi="MS Mincho" w:cs="MS Mincho" w:hint="eastAsia"/>
        </w:rPr>
        <w:t>立本</w:t>
      </w:r>
      <w:r>
        <w:rPr>
          <w:rFonts w:ascii="PingFang TC" w:eastAsia="PingFang TC" w:hAnsi="PingFang TC" w:cs="PingFang TC" w:hint="eastAsia"/>
        </w:rPr>
        <w:t>协议</w:t>
      </w:r>
      <w:r>
        <w:rPr>
          <w:rFonts w:ascii="MS Mincho" w:eastAsia="MS Mincho" w:hAnsi="MS Mincho" w:cs="MS Mincho" w:hint="eastAsia"/>
        </w:rPr>
        <w:t>及使用本平台所需的法律行</w:t>
      </w:r>
      <w:r>
        <w:rPr>
          <w:rFonts w:ascii="PingFang TC" w:eastAsia="PingFang TC" w:hAnsi="PingFang TC" w:cs="PingFang TC" w:hint="eastAsia"/>
        </w:rPr>
        <w:t>为</w:t>
      </w:r>
      <w:r>
        <w:rPr>
          <w:rFonts w:ascii="MS Mincho" w:eastAsia="MS Mincho" w:hAnsi="MS Mincho" w:cs="MS Mincho" w:hint="eastAsia"/>
        </w:rPr>
        <w:t>能力和相</w:t>
      </w:r>
      <w:r>
        <w:rPr>
          <w:rFonts w:ascii="PingFang TC" w:eastAsia="PingFang TC" w:hAnsi="PingFang TC" w:cs="PingFang TC" w:hint="eastAsia"/>
        </w:rPr>
        <w:t>应</w:t>
      </w:r>
      <w:r>
        <w:rPr>
          <w:rFonts w:ascii="Yu Gothic" w:eastAsia="Yu Gothic" w:hAnsi="Yu Gothic" w:cs="Yu Gothic" w:hint="eastAsia"/>
        </w:rPr>
        <w:t>权</w:t>
      </w:r>
      <w:r>
        <w:rPr>
          <w:rFonts w:ascii="MS Mincho" w:eastAsia="MS Mincho" w:hAnsi="MS Mincho" w:cs="MS Mincho" w:hint="eastAsia"/>
        </w:rPr>
        <w:t>限</w:t>
      </w:r>
      <w:proofErr w:type="spellEnd"/>
      <w:r>
        <w:rPr>
          <w:rFonts w:ascii="MS Mincho" w:eastAsia="MS Mincho" w:hAnsi="MS Mincho" w:cs="MS Mincho" w:hint="eastAsia"/>
        </w:rPr>
        <w:t>。</w:t>
      </w:r>
    </w:p>
    <w:p w14:paraId="37832BB1" w14:textId="77777777" w:rsidR="00EB377F" w:rsidRPr="00EB377F" w:rsidRDefault="00EB377F" w:rsidP="00EB377F">
      <w:pPr>
        <w:spacing w:after="60" w:line="240" w:lineRule="auto"/>
        <w:ind w:firstLine="454"/>
        <w:contextualSpacing/>
        <w:jc w:val="both"/>
        <w:rPr>
          <w:lang w:val="en-US"/>
        </w:rPr>
      </w:pPr>
      <w:r w:rsidRPr="00EB377F">
        <w:rPr>
          <w:lang w:val="en-US"/>
        </w:rPr>
        <w:t xml:space="preserve">5.2. </w:t>
      </w:r>
      <w:r>
        <w:rPr>
          <w:rFonts w:ascii="MS Mincho" w:eastAsia="MS Mincho" w:hAnsi="MS Mincho" w:cs="MS Mincho" w:hint="eastAsia"/>
        </w:rPr>
        <w:t>用</w:t>
      </w:r>
      <w:r>
        <w:rPr>
          <w:rFonts w:ascii="PingFang TC" w:eastAsia="PingFang TC" w:hAnsi="PingFang TC" w:cs="PingFang TC" w:hint="eastAsia"/>
        </w:rPr>
        <w:t>户须</w:t>
      </w:r>
      <w:r>
        <w:rPr>
          <w:rFonts w:ascii="MS Mincho" w:eastAsia="MS Mincho" w:hAnsi="MS Mincho" w:cs="MS Mincho" w:hint="eastAsia"/>
        </w:rPr>
        <w:t>独自承担以下</w:t>
      </w:r>
      <w:r>
        <w:rPr>
          <w:rFonts w:ascii="PingFang TC" w:eastAsia="PingFang TC" w:hAnsi="PingFang TC" w:cs="PingFang TC" w:hint="eastAsia"/>
        </w:rPr>
        <w:t>责</w:t>
      </w:r>
      <w:r>
        <w:rPr>
          <w:rFonts w:ascii="MS Mincho" w:eastAsia="MS Mincho" w:hAnsi="MS Mincho" w:cs="MS Mincho" w:hint="eastAsia"/>
        </w:rPr>
        <w:t>任</w:t>
      </w:r>
      <w:r w:rsidRPr="00EB377F">
        <w:rPr>
          <w:rFonts w:ascii="MS Mincho" w:eastAsia="MS Mincho" w:hAnsi="MS Mincho" w:cs="MS Mincho" w:hint="eastAsia"/>
          <w:lang w:val="en-US"/>
        </w:rPr>
        <w:t>：</w:t>
      </w:r>
      <w:r>
        <w:rPr>
          <w:rFonts w:ascii="MS Mincho" w:eastAsia="MS Mincho" w:hAnsi="MS Mincho" w:cs="MS Mincho" w:hint="eastAsia"/>
        </w:rPr>
        <w:t>确保收集、</w:t>
      </w:r>
      <w:r>
        <w:rPr>
          <w:rFonts w:ascii="PingFang TC" w:eastAsia="PingFang TC" w:hAnsi="PingFang TC" w:cs="PingFang TC" w:hint="eastAsia"/>
        </w:rPr>
        <w:t>传输</w:t>
      </w:r>
      <w:r>
        <w:rPr>
          <w:rFonts w:ascii="MS Mincho" w:eastAsia="MS Mincho" w:hAnsi="MS Mincho" w:cs="MS Mincho" w:hint="eastAsia"/>
        </w:rPr>
        <w:t>和</w:t>
      </w:r>
      <w:r>
        <w:rPr>
          <w:rFonts w:ascii="PingFang TC" w:eastAsia="PingFang TC" w:hAnsi="PingFang TC" w:cs="PingFang TC" w:hint="eastAsia"/>
        </w:rPr>
        <w:t>处</w:t>
      </w:r>
      <w:r>
        <w:rPr>
          <w:rFonts w:ascii="MS Mincho" w:eastAsia="MS Mincho" w:hAnsi="MS Mincho" w:cs="MS Mincho" w:hint="eastAsia"/>
        </w:rPr>
        <w:t>理与交易</w:t>
      </w:r>
      <w:r>
        <w:rPr>
          <w:rFonts w:ascii="PingFang TC" w:eastAsia="PingFang TC" w:hAnsi="PingFang TC" w:cs="PingFang TC" w:hint="eastAsia"/>
        </w:rPr>
        <w:t>对</w:t>
      </w:r>
      <w:r>
        <w:rPr>
          <w:rFonts w:ascii="MS Mincho" w:eastAsia="MS Mincho" w:hAnsi="MS Mincho" w:cs="MS Mincho" w:hint="eastAsia"/>
        </w:rPr>
        <w:t>手及受核</w:t>
      </w:r>
      <w:r>
        <w:rPr>
          <w:rFonts w:ascii="PingFang TC" w:eastAsia="PingFang TC" w:hAnsi="PingFang TC" w:cs="PingFang TC" w:hint="eastAsia"/>
        </w:rPr>
        <w:t>查</w:t>
      </w:r>
      <w:r>
        <w:rPr>
          <w:rFonts w:ascii="MS Mincho" w:eastAsia="MS Mincho" w:hAnsi="MS Mincho" w:cs="MS Mincho" w:hint="eastAsia"/>
        </w:rPr>
        <w:t>个人相关数据的行</w:t>
      </w:r>
      <w:r>
        <w:rPr>
          <w:rFonts w:ascii="PingFang TC" w:eastAsia="PingFang TC" w:hAnsi="PingFang TC" w:cs="PingFang TC" w:hint="eastAsia"/>
        </w:rPr>
        <w:t>为</w:t>
      </w:r>
      <w:r>
        <w:rPr>
          <w:rFonts w:ascii="MS Mincho" w:eastAsia="MS Mincho" w:hAnsi="MS Mincho" w:cs="MS Mincho" w:hint="eastAsia"/>
        </w:rPr>
        <w:t>具有合法依据</w:t>
      </w:r>
      <w:r w:rsidRPr="00EB377F">
        <w:rPr>
          <w:rFonts w:ascii="MS Mincho" w:eastAsia="MS Mincho" w:hAnsi="MS Mincho" w:cs="MS Mincho" w:hint="eastAsia"/>
          <w:lang w:val="en-US"/>
        </w:rPr>
        <w:t>，</w:t>
      </w:r>
      <w:r>
        <w:rPr>
          <w:rFonts w:ascii="MS Mincho" w:eastAsia="MS Mincho" w:hAnsi="MS Mincho" w:cs="MS Mincho" w:hint="eastAsia"/>
        </w:rPr>
        <w:t>向其提供任何必要的告知</w:t>
      </w:r>
      <w:r w:rsidRPr="00EB377F">
        <w:rPr>
          <w:rFonts w:ascii="MS Mincho" w:eastAsia="MS Mincho" w:hAnsi="MS Mincho" w:cs="MS Mincho" w:hint="eastAsia"/>
          <w:lang w:val="en-US"/>
        </w:rPr>
        <w:t>，</w:t>
      </w:r>
      <w:r>
        <w:rPr>
          <w:rFonts w:ascii="MS Mincho" w:eastAsia="MS Mincho" w:hAnsi="MS Mincho" w:cs="MS Mincho" w:hint="eastAsia"/>
        </w:rPr>
        <w:t>以及在适用法律有所要求的情况下取得其同意。</w:t>
      </w:r>
    </w:p>
    <w:p w14:paraId="3E2FE451" w14:textId="77777777" w:rsidR="00EB377F" w:rsidRPr="00EB377F" w:rsidRDefault="00EB377F" w:rsidP="00EB377F">
      <w:pPr>
        <w:spacing w:after="60" w:line="240" w:lineRule="auto"/>
        <w:ind w:firstLine="454"/>
        <w:contextualSpacing/>
        <w:jc w:val="both"/>
        <w:rPr>
          <w:lang w:val="en-US"/>
        </w:rPr>
      </w:pPr>
      <w:proofErr w:type="spellStart"/>
      <w:r>
        <w:rPr>
          <w:rFonts w:ascii="MS Mincho" w:eastAsia="MS Mincho" w:hAnsi="MS Mincho" w:cs="MS Mincho" w:hint="eastAsia"/>
        </w:rPr>
        <w:t>用</w:t>
      </w:r>
      <w:r>
        <w:rPr>
          <w:rFonts w:ascii="PingFang TC" w:eastAsia="PingFang TC" w:hAnsi="PingFang TC" w:cs="PingFang TC" w:hint="eastAsia"/>
        </w:rPr>
        <w:t>户负责</w:t>
      </w:r>
      <w:r>
        <w:rPr>
          <w:rFonts w:ascii="MS Mincho" w:eastAsia="MS Mincho" w:hAnsi="MS Mincho" w:cs="MS Mincho" w:hint="eastAsia"/>
        </w:rPr>
        <w:t>定</w:t>
      </w:r>
      <w:r>
        <w:rPr>
          <w:rFonts w:ascii="PingFang TC" w:eastAsia="PingFang TC" w:hAnsi="PingFang TC" w:cs="PingFang TC" w:hint="eastAsia"/>
        </w:rPr>
        <w:t>义</w:t>
      </w:r>
      <w:r>
        <w:rPr>
          <w:rFonts w:ascii="MS Mincho" w:eastAsia="MS Mincho" w:hAnsi="MS Mincho" w:cs="MS Mincho" w:hint="eastAsia"/>
        </w:rPr>
        <w:t>核</w:t>
      </w:r>
      <w:r>
        <w:rPr>
          <w:rFonts w:ascii="PingFang TC" w:eastAsia="PingFang TC" w:hAnsi="PingFang TC" w:cs="PingFang TC" w:hint="eastAsia"/>
        </w:rPr>
        <w:t>查</w:t>
      </w:r>
      <w:r>
        <w:rPr>
          <w:rFonts w:ascii="MS Mincho" w:eastAsia="MS Mincho" w:hAnsi="MS Mincho" w:cs="MS Mincho" w:hint="eastAsia"/>
        </w:rPr>
        <w:t>目</w:t>
      </w:r>
      <w:r>
        <w:rPr>
          <w:rFonts w:ascii="PingFang TC" w:eastAsia="PingFang TC" w:hAnsi="PingFang TC" w:cs="PingFang TC" w:hint="eastAsia"/>
        </w:rPr>
        <w:t>标</w:t>
      </w:r>
      <w:r>
        <w:rPr>
          <w:rFonts w:ascii="MS Mincho" w:eastAsia="MS Mincho" w:hAnsi="MS Mincho" w:cs="MS Mincho" w:hint="eastAsia"/>
        </w:rPr>
        <w:t>、决策</w:t>
      </w:r>
      <w:r>
        <w:rPr>
          <w:rFonts w:ascii="PingFang TC" w:eastAsia="PingFang TC" w:hAnsi="PingFang TC" w:cs="PingFang TC" w:hint="eastAsia"/>
        </w:rPr>
        <w:t>标</w:t>
      </w:r>
      <w:r>
        <w:rPr>
          <w:rFonts w:ascii="MS Mincho" w:eastAsia="MS Mincho" w:hAnsi="MS Mincho" w:cs="MS Mincho" w:hint="eastAsia"/>
        </w:rPr>
        <w:t>准、数据范</w:t>
      </w:r>
      <w:r>
        <w:rPr>
          <w:rFonts w:ascii="PingFang TC" w:eastAsia="PingFang TC" w:hAnsi="PingFang TC" w:cs="PingFang TC" w:hint="eastAsia"/>
        </w:rPr>
        <w:t>围</w:t>
      </w:r>
      <w:r>
        <w:rPr>
          <w:rFonts w:ascii="MS Mincho" w:eastAsia="MS Mincho" w:hAnsi="MS Mincho" w:cs="MS Mincho" w:hint="eastAsia"/>
        </w:rPr>
        <w:t>、保留期限以及可</w:t>
      </w:r>
      <w:r>
        <w:rPr>
          <w:rFonts w:ascii="PingFang TC" w:eastAsia="PingFang TC" w:hAnsi="PingFang TC" w:cs="PingFang TC" w:hint="eastAsia"/>
        </w:rPr>
        <w:t>查阅结</w:t>
      </w:r>
      <w:r>
        <w:rPr>
          <w:rFonts w:ascii="MS Mincho" w:eastAsia="MS Mincho" w:hAnsi="MS Mincho" w:cs="MS Mincho" w:hint="eastAsia"/>
        </w:rPr>
        <w:t>果的人</w:t>
      </w:r>
      <w:r>
        <w:rPr>
          <w:rFonts w:ascii="PingFang TC" w:eastAsia="PingFang TC" w:hAnsi="PingFang TC" w:cs="PingFang TC" w:hint="eastAsia"/>
        </w:rPr>
        <w:t>员</w:t>
      </w:r>
      <w:r>
        <w:rPr>
          <w:rFonts w:ascii="MS Mincho" w:eastAsia="MS Mincho" w:hAnsi="MS Mincho" w:cs="MS Mincho" w:hint="eastAsia"/>
        </w:rPr>
        <w:t>范</w:t>
      </w:r>
      <w:r>
        <w:rPr>
          <w:rFonts w:ascii="PingFang TC" w:eastAsia="PingFang TC" w:hAnsi="PingFang TC" w:cs="PingFang TC" w:hint="eastAsia"/>
        </w:rPr>
        <w:t>围</w:t>
      </w:r>
      <w:proofErr w:type="spellEnd"/>
      <w:r>
        <w:rPr>
          <w:rFonts w:ascii="MS Mincho" w:eastAsia="MS Mincho" w:hAnsi="MS Mincho" w:cs="MS Mincho" w:hint="eastAsia"/>
        </w:rPr>
        <w:t>。</w:t>
      </w:r>
    </w:p>
    <w:p w14:paraId="4E56C80C" w14:textId="77777777" w:rsidR="00EB377F" w:rsidRPr="00EB377F" w:rsidRDefault="00EB377F" w:rsidP="00EB377F">
      <w:pPr>
        <w:spacing w:after="60" w:line="240" w:lineRule="auto"/>
        <w:ind w:firstLine="454"/>
        <w:contextualSpacing/>
        <w:jc w:val="both"/>
        <w:rPr>
          <w:lang w:val="en-US"/>
        </w:rPr>
      </w:pPr>
      <w:r w:rsidRPr="00EB377F">
        <w:rPr>
          <w:lang w:val="en-US"/>
        </w:rPr>
        <w:lastRenderedPageBreak/>
        <w:t xml:space="preserve">5.4. </w:t>
      </w:r>
      <w:proofErr w:type="spellStart"/>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有</w:t>
      </w:r>
      <w:r>
        <w:rPr>
          <w:rFonts w:ascii="PingFang TC" w:eastAsia="PingFang TC" w:hAnsi="PingFang TC" w:cs="PingFang TC" w:hint="eastAsia"/>
        </w:rPr>
        <w:t>义务结</w:t>
      </w:r>
      <w:r>
        <w:rPr>
          <w:rFonts w:ascii="MS Mincho" w:eastAsia="MS Mincho" w:hAnsi="MS Mincho" w:cs="MS Mincho" w:hint="eastAsia"/>
        </w:rPr>
        <w:t>合具体情境</w:t>
      </w:r>
      <w:r>
        <w:rPr>
          <w:rFonts w:ascii="PingFang TC" w:eastAsia="PingFang TC" w:hAnsi="PingFang TC" w:cs="PingFang TC" w:hint="eastAsia"/>
        </w:rPr>
        <w:t>审查</w:t>
      </w:r>
      <w:r>
        <w:rPr>
          <w:rFonts w:ascii="MS Mincho" w:eastAsia="MS Mincho" w:hAnsi="MS Mincho" w:cs="MS Mincho" w:hint="eastAsia"/>
        </w:rPr>
        <w:t>平台的</w:t>
      </w:r>
      <w:r>
        <w:rPr>
          <w:rFonts w:ascii="PingFang TC" w:eastAsia="PingFang TC" w:hAnsi="PingFang TC" w:cs="PingFang TC" w:hint="eastAsia"/>
        </w:rPr>
        <w:t>输</w:t>
      </w:r>
      <w:r>
        <w:rPr>
          <w:rFonts w:ascii="MS Mincho" w:eastAsia="MS Mincho" w:hAnsi="MS Mincho" w:cs="MS Mincho" w:hint="eastAsia"/>
        </w:rPr>
        <w:t>出</w:t>
      </w:r>
      <w:r>
        <w:rPr>
          <w:rFonts w:ascii="PingFang TC" w:eastAsia="PingFang TC" w:hAnsi="PingFang TC" w:cs="PingFang TC" w:hint="eastAsia"/>
        </w:rPr>
        <w:t>结</w:t>
      </w:r>
      <w:r>
        <w:rPr>
          <w:rFonts w:ascii="MS Mincho" w:eastAsia="MS Mincho" w:hAnsi="MS Mincho" w:cs="MS Mincho" w:hint="eastAsia"/>
        </w:rPr>
        <w:t>果</w:t>
      </w:r>
      <w:r w:rsidRPr="00EB377F">
        <w:rPr>
          <w:rFonts w:ascii="MS Mincho" w:eastAsia="MS Mincho" w:hAnsi="MS Mincho" w:cs="MS Mincho" w:hint="eastAsia"/>
          <w:lang w:val="en-US"/>
        </w:rPr>
        <w:t>，</w:t>
      </w:r>
      <w:r>
        <w:rPr>
          <w:rFonts w:ascii="MS Mincho" w:eastAsia="MS Mincho" w:hAnsi="MS Mincho" w:cs="MS Mincho" w:hint="eastAsia"/>
        </w:rPr>
        <w:t>不得</w:t>
      </w:r>
      <w:r>
        <w:rPr>
          <w:rFonts w:ascii="PingFang TC" w:eastAsia="PingFang TC" w:hAnsi="PingFang TC" w:cs="PingFang TC" w:hint="eastAsia"/>
        </w:rPr>
        <w:t>仅</w:t>
      </w:r>
      <w:r>
        <w:rPr>
          <w:rFonts w:ascii="MS Mincho" w:eastAsia="MS Mincho" w:hAnsi="MS Mincho" w:cs="MS Mincho" w:hint="eastAsia"/>
        </w:rPr>
        <w:t>凭自</w:t>
      </w:r>
      <w:r>
        <w:rPr>
          <w:rFonts w:ascii="PingFang TC" w:eastAsia="PingFang TC" w:hAnsi="PingFang TC" w:cs="PingFang TC" w:hint="eastAsia"/>
        </w:rPr>
        <w:t>动</w:t>
      </w:r>
      <w:r>
        <w:rPr>
          <w:rFonts w:ascii="MS Mincho" w:eastAsia="MS Mincho" w:hAnsi="MS Mincho" w:cs="MS Mincho" w:hint="eastAsia"/>
        </w:rPr>
        <w:t>化指</w:t>
      </w:r>
      <w:r>
        <w:rPr>
          <w:rFonts w:ascii="PingFang TC" w:eastAsia="PingFang TC" w:hAnsi="PingFang TC" w:cs="PingFang TC" w:hint="eastAsia"/>
        </w:rPr>
        <w:t>标</w:t>
      </w:r>
      <w:r>
        <w:rPr>
          <w:rFonts w:ascii="MS Mincho" w:eastAsia="MS Mincho" w:hAnsi="MS Mincho" w:cs="MS Mincho" w:hint="eastAsia"/>
        </w:rPr>
        <w:t>作</w:t>
      </w:r>
      <w:r>
        <w:rPr>
          <w:rFonts w:ascii="PingFang TC" w:eastAsia="PingFang TC" w:hAnsi="PingFang TC" w:cs="PingFang TC" w:hint="eastAsia"/>
        </w:rPr>
        <w:t>为</w:t>
      </w:r>
      <w:r>
        <w:rPr>
          <w:rFonts w:ascii="MS Mincho" w:eastAsia="MS Mincho" w:hAnsi="MS Mincho" w:cs="MS Mincho" w:hint="eastAsia"/>
        </w:rPr>
        <w:t>可能</w:t>
      </w:r>
      <w:r>
        <w:rPr>
          <w:rFonts w:ascii="PingFang TC" w:eastAsia="PingFang TC" w:hAnsi="PingFang TC" w:cs="PingFang TC" w:hint="eastAsia"/>
        </w:rPr>
        <w:t>对</w:t>
      </w:r>
      <w:r>
        <w:rPr>
          <w:rFonts w:ascii="MS Mincho" w:eastAsia="MS Mincho" w:hAnsi="MS Mincho" w:cs="MS Mincho" w:hint="eastAsia"/>
        </w:rPr>
        <w:t>个人</w:t>
      </w:r>
      <w:r>
        <w:rPr>
          <w:rFonts w:ascii="PingFang TC" w:eastAsia="PingFang TC" w:hAnsi="PingFang TC" w:cs="PingFang TC" w:hint="eastAsia"/>
        </w:rPr>
        <w:t>产</w:t>
      </w:r>
      <w:r>
        <w:rPr>
          <w:rFonts w:ascii="MS Mincho" w:eastAsia="MS Mincho" w:hAnsi="MS Mincho" w:cs="MS Mincho" w:hint="eastAsia"/>
        </w:rPr>
        <w:t>生重大影响的任何决策的唯一依据</w:t>
      </w:r>
      <w:proofErr w:type="spellEnd"/>
      <w:r>
        <w:rPr>
          <w:rFonts w:ascii="MS Mincho" w:eastAsia="MS Mincho" w:hAnsi="MS Mincho" w:cs="MS Mincho" w:hint="eastAsia"/>
        </w:rPr>
        <w:t>。</w:t>
      </w:r>
    </w:p>
    <w:p w14:paraId="72455F48" w14:textId="77777777" w:rsidR="00EB377F" w:rsidRPr="00EB377F" w:rsidRDefault="00EB377F" w:rsidP="00EB377F">
      <w:pPr>
        <w:spacing w:after="60" w:line="240" w:lineRule="auto"/>
        <w:ind w:firstLine="454"/>
        <w:contextualSpacing/>
        <w:jc w:val="both"/>
        <w:rPr>
          <w:lang w:val="en-US"/>
        </w:rPr>
      </w:pPr>
      <w:r w:rsidRPr="00EB377F">
        <w:rPr>
          <w:lang w:val="en-US"/>
        </w:rPr>
        <w:t xml:space="preserve">5.5. </w:t>
      </w:r>
      <w:proofErr w:type="spellStart"/>
      <w:r>
        <w:rPr>
          <w:rFonts w:ascii="MS Mincho" w:eastAsia="MS Mincho" w:hAnsi="MS Mincho" w:cs="MS Mincho" w:hint="eastAsia"/>
        </w:rPr>
        <w:t>用</w:t>
      </w:r>
      <w:r>
        <w:rPr>
          <w:rFonts w:ascii="PingFang TC" w:eastAsia="PingFang TC" w:hAnsi="PingFang TC" w:cs="PingFang TC" w:hint="eastAsia"/>
        </w:rPr>
        <w:t>户对</w:t>
      </w:r>
      <w:r>
        <w:rPr>
          <w:rFonts w:ascii="MS Mincho" w:eastAsia="MS Mincho" w:hAnsi="MS Mincho" w:cs="MS Mincho" w:hint="eastAsia"/>
        </w:rPr>
        <w:t>其</w:t>
      </w:r>
      <w:r>
        <w:rPr>
          <w:rFonts w:ascii="PingFang TC" w:eastAsia="PingFang TC" w:hAnsi="PingFang TC" w:cs="PingFang TC" w:hint="eastAsia"/>
        </w:rPr>
        <w:t>员</w:t>
      </w:r>
      <w:r>
        <w:rPr>
          <w:rFonts w:ascii="MS Mincho" w:eastAsia="MS Mincho" w:hAnsi="MS Mincho" w:cs="MS Mincho" w:hint="eastAsia"/>
        </w:rPr>
        <w:t>工、代表、承包商及其授</w:t>
      </w:r>
      <w:r>
        <w:rPr>
          <w:rFonts w:ascii="Yu Gothic" w:eastAsia="Yu Gothic" w:hAnsi="Yu Gothic" w:cs="Yu Gothic" w:hint="eastAsia"/>
        </w:rPr>
        <w:t>权</w:t>
      </w:r>
      <w:r>
        <w:rPr>
          <w:rFonts w:ascii="PingFang TC" w:eastAsia="PingFang TC" w:hAnsi="PingFang TC" w:cs="PingFang TC" w:hint="eastAsia"/>
        </w:rPr>
        <w:t>访问</w:t>
      </w:r>
      <w:r>
        <w:rPr>
          <w:rFonts w:ascii="MS Mincho" w:eastAsia="MS Mincho" w:hAnsi="MS Mincho" w:cs="MS Mincho" w:hint="eastAsia"/>
        </w:rPr>
        <w:t>的任何其他人</w:t>
      </w:r>
      <w:r>
        <w:rPr>
          <w:rFonts w:ascii="PingFang TC" w:eastAsia="PingFang TC" w:hAnsi="PingFang TC" w:cs="PingFang TC" w:hint="eastAsia"/>
        </w:rPr>
        <w:t>员</w:t>
      </w:r>
      <w:r>
        <w:rPr>
          <w:rFonts w:ascii="MS Mincho" w:eastAsia="MS Mincho" w:hAnsi="MS Mincho" w:cs="MS Mincho" w:hint="eastAsia"/>
        </w:rPr>
        <w:t>的行</w:t>
      </w:r>
      <w:r>
        <w:rPr>
          <w:rFonts w:ascii="PingFang TC" w:eastAsia="PingFang TC" w:hAnsi="PingFang TC" w:cs="PingFang TC" w:hint="eastAsia"/>
        </w:rPr>
        <w:t>为</w:t>
      </w:r>
      <w:r>
        <w:rPr>
          <w:rFonts w:ascii="MS Mincho" w:eastAsia="MS Mincho" w:hAnsi="MS Mincho" w:cs="MS Mincho" w:hint="eastAsia"/>
        </w:rPr>
        <w:t>承担</w:t>
      </w:r>
      <w:r>
        <w:rPr>
          <w:rFonts w:ascii="PingFang TC" w:eastAsia="PingFang TC" w:hAnsi="PingFang TC" w:cs="PingFang TC" w:hint="eastAsia"/>
        </w:rPr>
        <w:t>责</w:t>
      </w:r>
      <w:r>
        <w:rPr>
          <w:rFonts w:ascii="MS Mincho" w:eastAsia="MS Mincho" w:hAnsi="MS Mincho" w:cs="MS Mincho" w:hint="eastAsia"/>
        </w:rPr>
        <w:t>任</w:t>
      </w:r>
      <w:proofErr w:type="spellEnd"/>
      <w:r>
        <w:rPr>
          <w:rFonts w:ascii="MS Mincho" w:eastAsia="MS Mincho" w:hAnsi="MS Mincho" w:cs="MS Mincho" w:hint="eastAsia"/>
        </w:rPr>
        <w:t>。</w:t>
      </w:r>
    </w:p>
    <w:p w14:paraId="6A652EB6"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6. </w:t>
      </w:r>
      <w:proofErr w:type="spellStart"/>
      <w:r>
        <w:rPr>
          <w:rFonts w:ascii="MS Mincho" w:eastAsia="MS Mincho" w:hAnsi="MS Mincho" w:cs="MS Mincho" w:hint="eastAsia"/>
          <w:b/>
        </w:rPr>
        <w:t>禁止行</w:t>
      </w:r>
      <w:r>
        <w:rPr>
          <w:rFonts w:ascii="PingFang TC" w:eastAsia="PingFang TC" w:hAnsi="PingFang TC" w:cs="PingFang TC" w:hint="eastAsia"/>
          <w:b/>
        </w:rPr>
        <w:t>为</w:t>
      </w:r>
      <w:proofErr w:type="spellEnd"/>
    </w:p>
    <w:p w14:paraId="46BDE8FD"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6.1. </w:t>
      </w:r>
      <w:proofErr w:type="spellStart"/>
      <w:r>
        <w:rPr>
          <w:rFonts w:ascii="MS Mincho" w:eastAsia="MS Mincho" w:hAnsi="MS Mincho" w:cs="MS Mincho" w:hint="eastAsia"/>
        </w:rPr>
        <w:t>以非法、欺</w:t>
      </w:r>
      <w:r>
        <w:rPr>
          <w:rFonts w:ascii="PingFang TC" w:eastAsia="PingFang TC" w:hAnsi="PingFang TC" w:cs="PingFang TC" w:hint="eastAsia"/>
        </w:rPr>
        <w:t>诈</w:t>
      </w:r>
      <w:r>
        <w:rPr>
          <w:rFonts w:ascii="MS Mincho" w:eastAsia="MS Mincho" w:hAnsi="MS Mincho" w:cs="MS Mincho" w:hint="eastAsia"/>
        </w:rPr>
        <w:t>性方式使用本平台</w:t>
      </w:r>
      <w:r w:rsidRPr="00EB377F">
        <w:rPr>
          <w:rFonts w:ascii="MS Mincho" w:eastAsia="MS Mincho" w:hAnsi="MS Mincho" w:cs="MS Mincho" w:hint="eastAsia"/>
          <w:lang w:val="en-US"/>
        </w:rPr>
        <w:t>，</w:t>
      </w:r>
      <w:r>
        <w:rPr>
          <w:rFonts w:ascii="MS Mincho" w:eastAsia="MS Mincho" w:hAnsi="MS Mincho" w:cs="MS Mincho" w:hint="eastAsia"/>
        </w:rPr>
        <w:t>或将其用于秘密</w:t>
      </w:r>
      <w:r>
        <w:rPr>
          <w:rFonts w:ascii="PingFang TC" w:eastAsia="PingFang TC" w:hAnsi="PingFang TC" w:cs="PingFang TC" w:hint="eastAsia"/>
        </w:rPr>
        <w:t>监</w:t>
      </w:r>
      <w:r>
        <w:rPr>
          <w:rFonts w:ascii="MS Mincho" w:eastAsia="MS Mincho" w:hAnsi="MS Mincho" w:cs="MS Mincho" w:hint="eastAsia"/>
        </w:rPr>
        <w:t>控、歧</w:t>
      </w:r>
      <w:r>
        <w:rPr>
          <w:rFonts w:ascii="PingFang TC" w:eastAsia="PingFang TC" w:hAnsi="PingFang TC" w:cs="PingFang TC" w:hint="eastAsia"/>
        </w:rPr>
        <w:t>视</w:t>
      </w:r>
      <w:r>
        <w:rPr>
          <w:rFonts w:ascii="MS Mincho" w:eastAsia="MS Mincho" w:hAnsi="MS Mincho" w:cs="MS Mincho" w:hint="eastAsia"/>
        </w:rPr>
        <w:t>、</w:t>
      </w:r>
      <w:r>
        <w:rPr>
          <w:rFonts w:ascii="PingFang TC" w:eastAsia="PingFang TC" w:hAnsi="PingFang TC" w:cs="PingFang TC" w:hint="eastAsia"/>
        </w:rPr>
        <w:t>骚扰</w:t>
      </w:r>
      <w:r>
        <w:rPr>
          <w:rFonts w:ascii="MS Mincho" w:eastAsia="MS Mincho" w:hAnsi="MS Mincho" w:cs="MS Mincho" w:hint="eastAsia"/>
        </w:rPr>
        <w:t>或侵犯第三方</w:t>
      </w:r>
      <w:r>
        <w:rPr>
          <w:rFonts w:ascii="Yu Gothic" w:eastAsia="Yu Gothic" w:hAnsi="Yu Gothic" w:cs="Yu Gothic" w:hint="eastAsia"/>
        </w:rPr>
        <w:t>权</w:t>
      </w:r>
      <w:r>
        <w:rPr>
          <w:rFonts w:ascii="MS Mincho" w:eastAsia="MS Mincho" w:hAnsi="MS Mincho" w:cs="MS Mincho" w:hint="eastAsia"/>
        </w:rPr>
        <w:t>利</w:t>
      </w:r>
      <w:proofErr w:type="spellEnd"/>
      <w:r w:rsidRPr="00EB377F">
        <w:rPr>
          <w:rFonts w:ascii="MS Mincho" w:eastAsia="MS Mincho" w:hAnsi="MS Mincho" w:cs="MS Mincho" w:hint="eastAsia"/>
          <w:lang w:val="en-US"/>
        </w:rPr>
        <w:t>；</w:t>
      </w:r>
    </w:p>
    <w:p w14:paraId="7EA008D3"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6.2. </w:t>
      </w:r>
      <w:proofErr w:type="spellStart"/>
      <w:r>
        <w:rPr>
          <w:rFonts w:ascii="MS Mincho" w:eastAsia="MS Mincho" w:hAnsi="MS Mincho" w:cs="MS Mincho" w:hint="eastAsia"/>
        </w:rPr>
        <w:t>将</w:t>
      </w:r>
      <w:r>
        <w:rPr>
          <w:rFonts w:ascii="PingFang TC" w:eastAsia="PingFang TC" w:hAnsi="PingFang TC" w:cs="PingFang TC" w:hint="eastAsia"/>
        </w:rPr>
        <w:t>访问</w:t>
      </w:r>
      <w:r>
        <w:rPr>
          <w:rFonts w:ascii="MS Mincho" w:eastAsia="MS Mincho" w:hAnsi="MS Mincho" w:cs="MS Mincho" w:hint="eastAsia"/>
        </w:rPr>
        <w:t>凭</w:t>
      </w:r>
      <w:r>
        <w:rPr>
          <w:rFonts w:ascii="PingFang TC" w:eastAsia="PingFang TC" w:hAnsi="PingFang TC" w:cs="PingFang TC" w:hint="eastAsia"/>
        </w:rPr>
        <w:t>证</w:t>
      </w:r>
      <w:r>
        <w:rPr>
          <w:rFonts w:ascii="MS Mincho" w:eastAsia="MS Mincho" w:hAnsi="MS Mincho" w:cs="MS Mincho" w:hint="eastAsia"/>
        </w:rPr>
        <w:t>泄露</w:t>
      </w:r>
      <w:r>
        <w:rPr>
          <w:rFonts w:ascii="PingFang TC" w:eastAsia="PingFang TC" w:hAnsi="PingFang TC" w:cs="PingFang TC" w:hint="eastAsia"/>
        </w:rPr>
        <w:t>给</w:t>
      </w:r>
      <w:r>
        <w:rPr>
          <w:rFonts w:ascii="MS Mincho" w:eastAsia="MS Mincho" w:hAnsi="MS Mincho" w:cs="MS Mincho" w:hint="eastAsia"/>
        </w:rPr>
        <w:t>未</w:t>
      </w:r>
      <w:r>
        <w:rPr>
          <w:rFonts w:ascii="PingFang TC" w:eastAsia="PingFang TC" w:hAnsi="PingFang TC" w:cs="PingFang TC" w:hint="eastAsia"/>
        </w:rPr>
        <w:t>经</w:t>
      </w:r>
      <w:r>
        <w:rPr>
          <w:rFonts w:ascii="MS Mincho" w:eastAsia="MS Mincho" w:hAnsi="MS Mincho" w:cs="MS Mincho" w:hint="eastAsia"/>
        </w:rPr>
        <w:t>授</w:t>
      </w:r>
      <w:r>
        <w:rPr>
          <w:rFonts w:ascii="Yu Gothic" w:eastAsia="Yu Gothic" w:hAnsi="Yu Gothic" w:cs="Yu Gothic" w:hint="eastAsia"/>
        </w:rPr>
        <w:t>权</w:t>
      </w:r>
      <w:r>
        <w:rPr>
          <w:rFonts w:ascii="MS Mincho" w:eastAsia="MS Mincho" w:hAnsi="MS Mincho" w:cs="MS Mincho" w:hint="eastAsia"/>
        </w:rPr>
        <w:t>的人</w:t>
      </w:r>
      <w:r>
        <w:rPr>
          <w:rFonts w:ascii="PingFang TC" w:eastAsia="PingFang TC" w:hAnsi="PingFang TC" w:cs="PingFang TC" w:hint="eastAsia"/>
        </w:rPr>
        <w:t>员</w:t>
      </w:r>
      <w:r w:rsidRPr="00EB377F">
        <w:rPr>
          <w:rFonts w:ascii="MS Mincho" w:eastAsia="MS Mincho" w:hAnsi="MS Mincho" w:cs="MS Mincho" w:hint="eastAsia"/>
          <w:lang w:val="en-US"/>
        </w:rPr>
        <w:t>，</w:t>
      </w:r>
      <w:r>
        <w:rPr>
          <w:rFonts w:ascii="MS Mincho" w:eastAsia="MS Mincho" w:hAnsi="MS Mincho" w:cs="MS Mincho" w:hint="eastAsia"/>
        </w:rPr>
        <w:t>或授予超出</w:t>
      </w:r>
      <w:r>
        <w:rPr>
          <w:rFonts w:ascii="PingFang TC" w:eastAsia="PingFang TC" w:hAnsi="PingFang TC" w:cs="PingFang TC" w:hint="eastAsia"/>
        </w:rPr>
        <w:t>约</w:t>
      </w:r>
      <w:r>
        <w:rPr>
          <w:rFonts w:ascii="MS Mincho" w:eastAsia="MS Mincho" w:hAnsi="MS Mincho" w:cs="MS Mincho" w:hint="eastAsia"/>
        </w:rPr>
        <w:t>定用</w:t>
      </w:r>
      <w:r>
        <w:rPr>
          <w:rFonts w:ascii="PingFang TC" w:eastAsia="PingFang TC" w:hAnsi="PingFang TC" w:cs="PingFang TC" w:hint="eastAsia"/>
        </w:rPr>
        <w:t>户</w:t>
      </w:r>
      <w:r>
        <w:rPr>
          <w:rFonts w:ascii="MS Mincho" w:eastAsia="MS Mincho" w:hAnsi="MS Mincho" w:cs="MS Mincho" w:hint="eastAsia"/>
        </w:rPr>
        <w:t>数量的</w:t>
      </w:r>
      <w:r>
        <w:rPr>
          <w:rFonts w:ascii="PingFang TC" w:eastAsia="PingFang TC" w:hAnsi="PingFang TC" w:cs="PingFang TC" w:hint="eastAsia"/>
        </w:rPr>
        <w:t>访问</w:t>
      </w:r>
      <w:r>
        <w:rPr>
          <w:rFonts w:ascii="Yu Gothic" w:eastAsia="Yu Gothic" w:hAnsi="Yu Gothic" w:cs="Yu Gothic" w:hint="eastAsia"/>
        </w:rPr>
        <w:t>权</w:t>
      </w:r>
      <w:r>
        <w:rPr>
          <w:rFonts w:ascii="MS Mincho" w:eastAsia="MS Mincho" w:hAnsi="MS Mincho" w:cs="MS Mincho" w:hint="eastAsia"/>
        </w:rPr>
        <w:t>限</w:t>
      </w:r>
      <w:proofErr w:type="spellEnd"/>
      <w:r w:rsidRPr="00EB377F">
        <w:rPr>
          <w:rFonts w:ascii="MS Mincho" w:eastAsia="MS Mincho" w:hAnsi="MS Mincho" w:cs="MS Mincho" w:hint="eastAsia"/>
          <w:lang w:val="en-US"/>
        </w:rPr>
        <w:t>；</w:t>
      </w:r>
    </w:p>
    <w:p w14:paraId="5C7F7B77"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6.3. </w:t>
      </w:r>
      <w:proofErr w:type="spellStart"/>
      <w:r>
        <w:rPr>
          <w:rFonts w:ascii="PingFang TC" w:eastAsia="PingFang TC" w:hAnsi="PingFang TC" w:cs="PingFang TC" w:hint="eastAsia"/>
        </w:rPr>
        <w:t>绕过</w:t>
      </w:r>
      <w:r>
        <w:rPr>
          <w:rFonts w:ascii="MS Mincho" w:eastAsia="MS Mincho" w:hAnsi="MS Mincho" w:cs="MS Mincho" w:hint="eastAsia"/>
        </w:rPr>
        <w:t>技</w:t>
      </w:r>
      <w:r>
        <w:rPr>
          <w:rFonts w:ascii="PingFang TC" w:eastAsia="PingFang TC" w:hAnsi="PingFang TC" w:cs="PingFang TC" w:hint="eastAsia"/>
        </w:rPr>
        <w:t>术</w:t>
      </w:r>
      <w:r>
        <w:rPr>
          <w:rFonts w:ascii="MS Mincho" w:eastAsia="MS Mincho" w:hAnsi="MS Mincho" w:cs="MS Mincho" w:hint="eastAsia"/>
        </w:rPr>
        <w:t>限制、使用限</w:t>
      </w:r>
      <w:r>
        <w:rPr>
          <w:rFonts w:ascii="PingFang TC" w:eastAsia="PingFang TC" w:hAnsi="PingFang TC" w:cs="PingFang TC" w:hint="eastAsia"/>
        </w:rPr>
        <w:t>额</w:t>
      </w:r>
      <w:r>
        <w:rPr>
          <w:rFonts w:ascii="MS Mincho" w:eastAsia="MS Mincho" w:hAnsi="MS Mincho" w:cs="MS Mincho" w:hint="eastAsia"/>
        </w:rPr>
        <w:t>、</w:t>
      </w:r>
      <w:r>
        <w:rPr>
          <w:rFonts w:ascii="PingFang TC" w:eastAsia="PingFang TC" w:hAnsi="PingFang TC" w:cs="PingFang TC" w:hint="eastAsia"/>
        </w:rPr>
        <w:t>计费</w:t>
      </w:r>
      <w:r>
        <w:rPr>
          <w:rFonts w:ascii="MS Mincho" w:eastAsia="MS Mincho" w:hAnsi="MS Mincho" w:cs="MS Mincho" w:hint="eastAsia"/>
        </w:rPr>
        <w:t>机制或安全措施</w:t>
      </w:r>
      <w:proofErr w:type="spellEnd"/>
      <w:r w:rsidRPr="00EB377F">
        <w:rPr>
          <w:rFonts w:ascii="MS Mincho" w:eastAsia="MS Mincho" w:hAnsi="MS Mincho" w:cs="MS Mincho" w:hint="eastAsia"/>
          <w:lang w:val="en-US"/>
        </w:rPr>
        <w:t>；</w:t>
      </w:r>
    </w:p>
    <w:p w14:paraId="21B064F7"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6.4. </w:t>
      </w:r>
      <w:proofErr w:type="spellStart"/>
      <w:r>
        <w:rPr>
          <w:rFonts w:ascii="PingFang TC" w:eastAsia="PingFang TC" w:hAnsi="PingFang TC" w:cs="PingFang TC" w:hint="eastAsia"/>
        </w:rPr>
        <w:t>对软</w:t>
      </w:r>
      <w:r>
        <w:rPr>
          <w:rFonts w:ascii="MS Mincho" w:eastAsia="MS Mincho" w:hAnsi="MS Mincho" w:cs="MS Mincho" w:hint="eastAsia"/>
        </w:rPr>
        <w:t>件</w:t>
      </w:r>
      <w:r>
        <w:rPr>
          <w:rFonts w:ascii="PingFang TC" w:eastAsia="PingFang TC" w:hAnsi="PingFang TC" w:cs="PingFang TC" w:hint="eastAsia"/>
        </w:rPr>
        <w:t>进</w:t>
      </w:r>
      <w:r>
        <w:rPr>
          <w:rFonts w:ascii="MS Mincho" w:eastAsia="MS Mincho" w:hAnsi="MS Mincho" w:cs="MS Mincho" w:hint="eastAsia"/>
        </w:rPr>
        <w:t>行逆向工程、反</w:t>
      </w:r>
      <w:r>
        <w:rPr>
          <w:rFonts w:ascii="PingFang TC" w:eastAsia="PingFang TC" w:hAnsi="PingFang TC" w:cs="PingFang TC" w:hint="eastAsia"/>
        </w:rPr>
        <w:t>编译</w:t>
      </w:r>
      <w:r>
        <w:rPr>
          <w:rFonts w:ascii="MS Mincho" w:eastAsia="MS Mincho" w:hAnsi="MS Mincho" w:cs="MS Mincho" w:hint="eastAsia"/>
        </w:rPr>
        <w:t>、反</w:t>
      </w:r>
      <w:r>
        <w:rPr>
          <w:rFonts w:ascii="PingFang TC" w:eastAsia="PingFang TC" w:hAnsi="PingFang TC" w:cs="PingFang TC" w:hint="eastAsia"/>
        </w:rPr>
        <w:t>汇编</w:t>
      </w:r>
      <w:r>
        <w:rPr>
          <w:rFonts w:ascii="MS Mincho" w:eastAsia="MS Mincho" w:hAnsi="MS Mincho" w:cs="MS Mincho" w:hint="eastAsia"/>
        </w:rPr>
        <w:t>、源代</w:t>
      </w:r>
      <w:r>
        <w:rPr>
          <w:rFonts w:ascii="PingFang TC" w:eastAsia="PingFang TC" w:hAnsi="PingFang TC" w:cs="PingFang TC" w:hint="eastAsia"/>
        </w:rPr>
        <w:t>码</w:t>
      </w:r>
      <w:r>
        <w:rPr>
          <w:rFonts w:ascii="MS Mincho" w:eastAsia="MS Mincho" w:hAnsi="MS Mincho" w:cs="MS Mincho" w:hint="eastAsia"/>
        </w:rPr>
        <w:t>提取或</w:t>
      </w:r>
      <w:r>
        <w:rPr>
          <w:rFonts w:ascii="PingFang TC" w:eastAsia="PingFang TC" w:hAnsi="PingFang TC" w:cs="PingFang TC" w:hint="eastAsia"/>
        </w:rPr>
        <w:t>创</w:t>
      </w:r>
      <w:r>
        <w:rPr>
          <w:rFonts w:ascii="MS Mincho" w:eastAsia="MS Mincho" w:hAnsi="MS Mincho" w:cs="MS Mincho" w:hint="eastAsia"/>
        </w:rPr>
        <w:t>作衍生作品</w:t>
      </w:r>
      <w:r w:rsidRPr="00EB377F">
        <w:rPr>
          <w:rFonts w:ascii="MS Mincho" w:eastAsia="MS Mincho" w:hAnsi="MS Mincho" w:cs="MS Mincho" w:hint="eastAsia"/>
          <w:lang w:val="en-US"/>
        </w:rPr>
        <w:t>，</w:t>
      </w:r>
      <w:r>
        <w:rPr>
          <w:rFonts w:ascii="MS Mincho" w:eastAsia="MS Mincho" w:hAnsi="MS Mincho" w:cs="MS Mincho" w:hint="eastAsia"/>
        </w:rPr>
        <w:t>但适用的</w:t>
      </w:r>
      <w:r>
        <w:rPr>
          <w:rFonts w:ascii="Yu Gothic" w:eastAsia="Yu Gothic" w:hAnsi="Yu Gothic" w:cs="Yu Gothic" w:hint="eastAsia"/>
        </w:rPr>
        <w:t>强</w:t>
      </w:r>
      <w:r>
        <w:rPr>
          <w:rFonts w:ascii="MS Mincho" w:eastAsia="MS Mincho" w:hAnsi="MS Mincho" w:cs="MS Mincho" w:hint="eastAsia"/>
        </w:rPr>
        <w:t>制性法律明确允</w:t>
      </w:r>
      <w:r>
        <w:rPr>
          <w:rFonts w:ascii="PingFang TC" w:eastAsia="PingFang TC" w:hAnsi="PingFang TC" w:cs="PingFang TC" w:hint="eastAsia"/>
        </w:rPr>
        <w:t>许</w:t>
      </w:r>
      <w:r>
        <w:rPr>
          <w:rFonts w:ascii="MS Mincho" w:eastAsia="MS Mincho" w:hAnsi="MS Mincho" w:cs="MS Mincho" w:hint="eastAsia"/>
        </w:rPr>
        <w:t>的情形除外</w:t>
      </w:r>
      <w:proofErr w:type="spellEnd"/>
      <w:r w:rsidRPr="00EB377F">
        <w:rPr>
          <w:rFonts w:ascii="MS Mincho" w:eastAsia="MS Mincho" w:hAnsi="MS Mincho" w:cs="MS Mincho" w:hint="eastAsia"/>
          <w:lang w:val="en-US"/>
        </w:rPr>
        <w:t>；</w:t>
      </w:r>
    </w:p>
    <w:p w14:paraId="071E1E51"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6.5. </w:t>
      </w:r>
      <w:proofErr w:type="spellStart"/>
      <w:r>
        <w:rPr>
          <w:rFonts w:ascii="MS Mincho" w:eastAsia="MS Mincho" w:hAnsi="MS Mincho" w:cs="MS Mincho" w:hint="eastAsia"/>
        </w:rPr>
        <w:t>未</w:t>
      </w:r>
      <w:r>
        <w:rPr>
          <w:rFonts w:ascii="PingFang TC" w:eastAsia="PingFang TC" w:hAnsi="PingFang TC" w:cs="PingFang TC" w:hint="eastAsia"/>
        </w:rPr>
        <w:t>经</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商事先</w:t>
      </w:r>
      <w:r>
        <w:rPr>
          <w:rFonts w:ascii="PingFang TC" w:eastAsia="PingFang TC" w:hAnsi="PingFang TC" w:cs="PingFang TC" w:hint="eastAsia"/>
        </w:rPr>
        <w:t>书</w:t>
      </w:r>
      <w:r>
        <w:rPr>
          <w:rFonts w:ascii="MS Mincho" w:eastAsia="MS Mincho" w:hAnsi="MS Mincho" w:cs="MS Mincho" w:hint="eastAsia"/>
        </w:rPr>
        <w:t>面同意</w:t>
      </w:r>
      <w:r w:rsidRPr="00EB377F">
        <w:rPr>
          <w:rFonts w:ascii="MS Mincho" w:eastAsia="MS Mincho" w:hAnsi="MS Mincho" w:cs="MS Mincho" w:hint="eastAsia"/>
          <w:lang w:val="en-US"/>
        </w:rPr>
        <w:t>，</w:t>
      </w:r>
      <w:r>
        <w:rPr>
          <w:rFonts w:ascii="MS Mincho" w:eastAsia="MS Mincho" w:hAnsi="MS Mincho" w:cs="MS Mincho" w:hint="eastAsia"/>
        </w:rPr>
        <w:t>使用爬虫、解析工具、机器人或任何自</w:t>
      </w:r>
      <w:r>
        <w:rPr>
          <w:rFonts w:ascii="PingFang TC" w:eastAsia="PingFang TC" w:hAnsi="PingFang TC" w:cs="PingFang TC" w:hint="eastAsia"/>
        </w:rPr>
        <w:t>动</w:t>
      </w:r>
      <w:r>
        <w:rPr>
          <w:rFonts w:ascii="MS Mincho" w:eastAsia="MS Mincho" w:hAnsi="MS Mincho" w:cs="MS Mincho" w:hint="eastAsia"/>
        </w:rPr>
        <w:t>化数据采集手段</w:t>
      </w:r>
      <w:proofErr w:type="spellEnd"/>
      <w:r w:rsidRPr="00EB377F">
        <w:rPr>
          <w:rFonts w:ascii="MS Mincho" w:eastAsia="MS Mincho" w:hAnsi="MS Mincho" w:cs="MS Mincho" w:hint="eastAsia"/>
          <w:lang w:val="en-US"/>
        </w:rPr>
        <w:t>；</w:t>
      </w:r>
    </w:p>
    <w:p w14:paraId="297DC0F3"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6.6. </w:t>
      </w:r>
      <w:proofErr w:type="spellStart"/>
      <w:r>
        <w:rPr>
          <w:rFonts w:ascii="MS Mincho" w:eastAsia="MS Mincho" w:hAnsi="MS Mincho" w:cs="MS Mincho" w:hint="eastAsia"/>
        </w:rPr>
        <w:t>干</w:t>
      </w:r>
      <w:r>
        <w:rPr>
          <w:rFonts w:ascii="PingFang TC" w:eastAsia="PingFang TC" w:hAnsi="PingFang TC" w:cs="PingFang TC" w:hint="eastAsia"/>
        </w:rPr>
        <w:t>扰</w:t>
      </w:r>
      <w:r>
        <w:rPr>
          <w:rFonts w:ascii="MS Mincho" w:eastAsia="MS Mincho" w:hAnsi="MS Mincho" w:cs="MS Mincho" w:hint="eastAsia"/>
        </w:rPr>
        <w:t>平台的正常运行、</w:t>
      </w:r>
      <w:r>
        <w:rPr>
          <w:rFonts w:ascii="PingFang TC" w:eastAsia="PingFang TC" w:hAnsi="PingFang TC" w:cs="PingFang TC" w:hint="eastAsia"/>
        </w:rPr>
        <w:t>传</w:t>
      </w:r>
      <w:r>
        <w:rPr>
          <w:rFonts w:ascii="MS Mincho" w:eastAsia="MS Mincho" w:hAnsi="MS Mincho" w:cs="MS Mincho" w:hint="eastAsia"/>
        </w:rPr>
        <w:t>播</w:t>
      </w:r>
      <w:r>
        <w:rPr>
          <w:rFonts w:ascii="PingFang TC" w:eastAsia="PingFang TC" w:hAnsi="PingFang TC" w:cs="PingFang TC" w:hint="eastAsia"/>
        </w:rPr>
        <w:t>恶</w:t>
      </w:r>
      <w:r>
        <w:rPr>
          <w:rFonts w:ascii="MS Mincho" w:eastAsia="MS Mincho" w:hAnsi="MS Mincho" w:cs="MS Mincho" w:hint="eastAsia"/>
        </w:rPr>
        <w:t>意代</w:t>
      </w:r>
      <w:r>
        <w:rPr>
          <w:rFonts w:ascii="PingFang TC" w:eastAsia="PingFang TC" w:hAnsi="PingFang TC" w:cs="PingFang TC" w:hint="eastAsia"/>
        </w:rPr>
        <w:t>码</w:t>
      </w:r>
      <w:r>
        <w:rPr>
          <w:rFonts w:ascii="MS Mincho" w:eastAsia="MS Mincho" w:hAnsi="MS Mincho" w:cs="MS Mincho" w:hint="eastAsia"/>
        </w:rPr>
        <w:t>、</w:t>
      </w:r>
      <w:r>
        <w:rPr>
          <w:rFonts w:ascii="PingFang TC" w:eastAsia="PingFang TC" w:hAnsi="PingFang TC" w:cs="PingFang TC" w:hint="eastAsia"/>
        </w:rPr>
        <w:t>进</w:t>
      </w:r>
      <w:r>
        <w:rPr>
          <w:rFonts w:ascii="MS Mincho" w:eastAsia="MS Mincho" w:hAnsi="MS Mincho" w:cs="MS Mincho" w:hint="eastAsia"/>
        </w:rPr>
        <w:t>行未</w:t>
      </w:r>
      <w:r>
        <w:rPr>
          <w:rFonts w:ascii="PingFang TC" w:eastAsia="PingFang TC" w:hAnsi="PingFang TC" w:cs="PingFang TC" w:hint="eastAsia"/>
        </w:rPr>
        <w:t>经</w:t>
      </w:r>
      <w:r>
        <w:rPr>
          <w:rFonts w:ascii="MS Mincho" w:eastAsia="MS Mincho" w:hAnsi="MS Mincho" w:cs="MS Mincho" w:hint="eastAsia"/>
        </w:rPr>
        <w:t>授</w:t>
      </w:r>
      <w:r>
        <w:rPr>
          <w:rFonts w:ascii="Yu Gothic" w:eastAsia="Yu Gothic" w:hAnsi="Yu Gothic" w:cs="Yu Gothic" w:hint="eastAsia"/>
        </w:rPr>
        <w:t>权</w:t>
      </w:r>
      <w:r>
        <w:rPr>
          <w:rFonts w:ascii="MS Mincho" w:eastAsia="MS Mincho" w:hAnsi="MS Mincho" w:cs="MS Mincho" w:hint="eastAsia"/>
        </w:rPr>
        <w:t>的漏洞</w:t>
      </w:r>
      <w:r>
        <w:rPr>
          <w:rFonts w:ascii="PingFang TC" w:eastAsia="PingFang TC" w:hAnsi="PingFang TC" w:cs="PingFang TC" w:hint="eastAsia"/>
        </w:rPr>
        <w:t>测试</w:t>
      </w:r>
      <w:r w:rsidRPr="00EB377F">
        <w:rPr>
          <w:rFonts w:ascii="MS Mincho" w:eastAsia="MS Mincho" w:hAnsi="MS Mincho" w:cs="MS Mincho" w:hint="eastAsia"/>
          <w:lang w:val="en-US"/>
        </w:rPr>
        <w:t>，</w:t>
      </w:r>
      <w:r>
        <w:rPr>
          <w:rFonts w:ascii="MS Mincho" w:eastAsia="MS Mincho" w:hAnsi="MS Mincho" w:cs="MS Mincho" w:hint="eastAsia"/>
        </w:rPr>
        <w:t>或</w:t>
      </w:r>
      <w:r>
        <w:rPr>
          <w:rFonts w:ascii="PingFang TC" w:eastAsia="PingFang TC" w:hAnsi="PingFang TC" w:cs="PingFang TC" w:hint="eastAsia"/>
        </w:rPr>
        <w:t>对</w:t>
      </w:r>
      <w:r>
        <w:rPr>
          <w:rFonts w:ascii="MS Mincho" w:eastAsia="MS Mincho" w:hAnsi="MS Mincho" w:cs="MS Mincho" w:hint="eastAsia"/>
        </w:rPr>
        <w:t>平台施加</w:t>
      </w:r>
      <w:r>
        <w:rPr>
          <w:rFonts w:ascii="PingFang TC" w:eastAsia="PingFang TC" w:hAnsi="PingFang TC" w:cs="PingFang TC" w:hint="eastAsia"/>
        </w:rPr>
        <w:t>过</w:t>
      </w:r>
      <w:r>
        <w:rPr>
          <w:rFonts w:ascii="MS Mincho" w:eastAsia="MS Mincho" w:hAnsi="MS Mincho" w:cs="MS Mincho" w:hint="eastAsia"/>
        </w:rPr>
        <w:t>度</w:t>
      </w:r>
      <w:r>
        <w:rPr>
          <w:rFonts w:ascii="PingFang TC" w:eastAsia="PingFang TC" w:hAnsi="PingFang TC" w:cs="PingFang TC" w:hint="eastAsia"/>
        </w:rPr>
        <w:t>负载</w:t>
      </w:r>
      <w:proofErr w:type="spellEnd"/>
      <w:r w:rsidRPr="00EB377F">
        <w:rPr>
          <w:rFonts w:ascii="MS Mincho" w:eastAsia="MS Mincho" w:hAnsi="MS Mincho" w:cs="MS Mincho" w:hint="eastAsia"/>
          <w:lang w:val="en-US"/>
        </w:rPr>
        <w:t>；</w:t>
      </w:r>
    </w:p>
    <w:p w14:paraId="585FF49B"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6.7. </w:t>
      </w:r>
      <w:proofErr w:type="spellStart"/>
      <w:r>
        <w:rPr>
          <w:rFonts w:ascii="MS Mincho" w:eastAsia="MS Mincho" w:hAnsi="MS Mincho" w:cs="MS Mincho" w:hint="eastAsia"/>
        </w:rPr>
        <w:t>将核</w:t>
      </w:r>
      <w:r>
        <w:rPr>
          <w:rFonts w:ascii="PingFang TC" w:eastAsia="PingFang TC" w:hAnsi="PingFang TC" w:cs="PingFang TC" w:hint="eastAsia"/>
        </w:rPr>
        <w:t>查结</w:t>
      </w:r>
      <w:r>
        <w:rPr>
          <w:rFonts w:ascii="MS Mincho" w:eastAsia="MS Mincho" w:hAnsi="MS Mincho" w:cs="MS Mincho" w:hint="eastAsia"/>
        </w:rPr>
        <w:t>果用于非法画像、禁止性歧</w:t>
      </w:r>
      <w:r>
        <w:rPr>
          <w:rFonts w:ascii="PingFang TC" w:eastAsia="PingFang TC" w:hAnsi="PingFang TC" w:cs="PingFang TC" w:hint="eastAsia"/>
        </w:rPr>
        <w:t>视</w:t>
      </w:r>
      <w:r w:rsidRPr="00EB377F">
        <w:rPr>
          <w:rFonts w:ascii="MS Mincho" w:eastAsia="MS Mincho" w:hAnsi="MS Mincho" w:cs="MS Mincho" w:hint="eastAsia"/>
          <w:lang w:val="en-US"/>
        </w:rPr>
        <w:t>，</w:t>
      </w:r>
      <w:r>
        <w:rPr>
          <w:rFonts w:ascii="MS Mincho" w:eastAsia="MS Mincho" w:hAnsi="MS Mincho" w:cs="MS Mincho" w:hint="eastAsia"/>
        </w:rPr>
        <w:t>或作出与数据收集原始目的不符的决定</w:t>
      </w:r>
      <w:proofErr w:type="spellEnd"/>
      <w:r w:rsidRPr="00EB377F">
        <w:rPr>
          <w:rFonts w:ascii="MS Mincho" w:eastAsia="MS Mincho" w:hAnsi="MS Mincho" w:cs="MS Mincho" w:hint="eastAsia"/>
          <w:lang w:val="en-US"/>
        </w:rPr>
        <w:t>；</w:t>
      </w:r>
    </w:p>
    <w:p w14:paraId="7437BF56" w14:textId="77777777" w:rsidR="00EB377F" w:rsidRPr="00EB377F" w:rsidRDefault="00EB377F" w:rsidP="00EB377F">
      <w:pPr>
        <w:spacing w:after="60" w:line="240" w:lineRule="auto"/>
        <w:ind w:firstLine="454"/>
        <w:contextualSpacing/>
        <w:jc w:val="both"/>
        <w:rPr>
          <w:lang w:val="en-US"/>
        </w:rPr>
      </w:pPr>
      <w:r w:rsidRPr="00EB377F">
        <w:rPr>
          <w:lang w:val="en-US"/>
        </w:rPr>
        <w:t xml:space="preserve">6.8. </w:t>
      </w:r>
      <w:proofErr w:type="spellStart"/>
      <w:r>
        <w:rPr>
          <w:rFonts w:ascii="MS Mincho" w:eastAsia="MS Mincho" w:hAnsi="MS Mincho" w:cs="MS Mincho" w:hint="eastAsia"/>
        </w:rPr>
        <w:t>冒充他人身份</w:t>
      </w:r>
      <w:r w:rsidRPr="00EB377F">
        <w:rPr>
          <w:rFonts w:ascii="MS Mincho" w:eastAsia="MS Mincho" w:hAnsi="MS Mincho" w:cs="MS Mincho" w:hint="eastAsia"/>
          <w:lang w:val="en-US"/>
        </w:rPr>
        <w:t>，</w:t>
      </w:r>
      <w:r>
        <w:rPr>
          <w:rFonts w:ascii="MS Mincho" w:eastAsia="MS Mincho" w:hAnsi="MS Mincho" w:cs="MS Mincho" w:hint="eastAsia"/>
        </w:rPr>
        <w:t>或上</w:t>
      </w:r>
      <w:r>
        <w:rPr>
          <w:rFonts w:ascii="PingFang TC" w:eastAsia="PingFang TC" w:hAnsi="PingFang TC" w:cs="PingFang TC" w:hint="eastAsia"/>
        </w:rPr>
        <w:t>传</w:t>
      </w:r>
      <w:r>
        <w:rPr>
          <w:rFonts w:ascii="MS Mincho" w:eastAsia="MS Mincho" w:hAnsi="MS Mincho" w:cs="MS Mincho" w:hint="eastAsia"/>
        </w:rPr>
        <w:t>虚假、非法</w:t>
      </w:r>
      <w:r>
        <w:rPr>
          <w:rFonts w:ascii="PingFang TC" w:eastAsia="PingFang TC" w:hAnsi="PingFang TC" w:cs="PingFang TC" w:hint="eastAsia"/>
        </w:rPr>
        <w:t>获</w:t>
      </w:r>
      <w:r>
        <w:rPr>
          <w:rFonts w:ascii="MS Mincho" w:eastAsia="MS Mincho" w:hAnsi="MS Mincho" w:cs="MS Mincho" w:hint="eastAsia"/>
        </w:rPr>
        <w:t>取或明知不</w:t>
      </w:r>
      <w:r>
        <w:rPr>
          <w:rFonts w:ascii="PingFang TC" w:eastAsia="PingFang TC" w:hAnsi="PingFang TC" w:cs="PingFang TC" w:hint="eastAsia"/>
        </w:rPr>
        <w:t>实</w:t>
      </w:r>
      <w:r>
        <w:rPr>
          <w:rFonts w:ascii="MS Mincho" w:eastAsia="MS Mincho" w:hAnsi="MS Mincho" w:cs="MS Mincho" w:hint="eastAsia"/>
        </w:rPr>
        <w:t>的信息</w:t>
      </w:r>
      <w:proofErr w:type="spellEnd"/>
      <w:r>
        <w:rPr>
          <w:rFonts w:ascii="MS Mincho" w:eastAsia="MS Mincho" w:hAnsi="MS Mincho" w:cs="MS Mincho" w:hint="eastAsia"/>
        </w:rPr>
        <w:t>。</w:t>
      </w:r>
    </w:p>
    <w:p w14:paraId="19B44F10"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7. </w:t>
      </w:r>
      <w:proofErr w:type="spellStart"/>
      <w:r>
        <w:rPr>
          <w:rFonts w:ascii="MS Mincho" w:eastAsia="MS Mincho" w:hAnsi="MS Mincho" w:cs="MS Mincho" w:hint="eastAsia"/>
          <w:b/>
        </w:rPr>
        <w:t>知</w:t>
      </w:r>
      <w:r>
        <w:rPr>
          <w:rFonts w:ascii="PingFang TC" w:eastAsia="PingFang TC" w:hAnsi="PingFang TC" w:cs="PingFang TC" w:hint="eastAsia"/>
          <w:b/>
        </w:rPr>
        <w:t>识产</w:t>
      </w:r>
      <w:r>
        <w:rPr>
          <w:rFonts w:ascii="Yu Gothic" w:eastAsia="Yu Gothic" w:hAnsi="Yu Gothic" w:cs="Yu Gothic" w:hint="eastAsia"/>
          <w:b/>
        </w:rPr>
        <w:t>权</w:t>
      </w:r>
      <w:proofErr w:type="spellEnd"/>
    </w:p>
    <w:p w14:paraId="3549E637" w14:textId="77777777" w:rsidR="00EB377F" w:rsidRPr="00EB377F" w:rsidRDefault="00EB377F" w:rsidP="00EB377F">
      <w:pPr>
        <w:spacing w:after="60" w:line="240" w:lineRule="auto"/>
        <w:ind w:firstLine="454"/>
        <w:contextualSpacing/>
        <w:jc w:val="both"/>
        <w:rPr>
          <w:lang w:val="en-US"/>
        </w:rPr>
      </w:pPr>
      <w:r w:rsidRPr="00EB377F">
        <w:rPr>
          <w:lang w:val="en-US"/>
        </w:rPr>
        <w:t xml:space="preserve">7.1. </w:t>
      </w:r>
      <w:proofErr w:type="spellStart"/>
      <w:r>
        <w:rPr>
          <w:rFonts w:ascii="MS Mincho" w:eastAsia="MS Mincho" w:hAnsi="MS Mincho" w:cs="MS Mincho" w:hint="eastAsia"/>
        </w:rPr>
        <w:t>平台、源代</w:t>
      </w:r>
      <w:r>
        <w:rPr>
          <w:rFonts w:ascii="PingFang TC" w:eastAsia="PingFang TC" w:hAnsi="PingFang TC" w:cs="PingFang TC" w:hint="eastAsia"/>
        </w:rPr>
        <w:t>码</w:t>
      </w:r>
      <w:r>
        <w:rPr>
          <w:rFonts w:ascii="MS Mincho" w:eastAsia="MS Mincho" w:hAnsi="MS Mincho" w:cs="MS Mincho" w:hint="eastAsia"/>
        </w:rPr>
        <w:t>、界面、数据</w:t>
      </w:r>
      <w:r>
        <w:rPr>
          <w:rFonts w:ascii="PingFang TC" w:eastAsia="PingFang TC" w:hAnsi="PingFang TC" w:cs="PingFang TC" w:hint="eastAsia"/>
        </w:rPr>
        <w:t>库</w:t>
      </w:r>
      <w:r>
        <w:rPr>
          <w:rFonts w:ascii="MS Mincho" w:eastAsia="MS Mincho" w:hAnsi="MS Mincho" w:cs="MS Mincho" w:hint="eastAsia"/>
        </w:rPr>
        <w:t>、模型、文档、</w:t>
      </w:r>
      <w:r>
        <w:rPr>
          <w:rFonts w:ascii="PingFang TC" w:eastAsia="PingFang TC" w:hAnsi="PingFang TC" w:cs="PingFang TC" w:hint="eastAsia"/>
        </w:rPr>
        <w:t>设计</w:t>
      </w:r>
      <w:r>
        <w:rPr>
          <w:rFonts w:ascii="MS Mincho" w:eastAsia="MS Mincho" w:hAnsi="MS Mincho" w:cs="MS Mincho" w:hint="eastAsia"/>
        </w:rPr>
        <w:t>、商</w:t>
      </w:r>
      <w:r>
        <w:rPr>
          <w:rFonts w:ascii="PingFang TC" w:eastAsia="PingFang TC" w:hAnsi="PingFang TC" w:cs="PingFang TC" w:hint="eastAsia"/>
        </w:rPr>
        <w:t>标</w:t>
      </w:r>
      <w:r>
        <w:rPr>
          <w:rFonts w:ascii="MS Mincho" w:eastAsia="MS Mincho" w:hAnsi="MS Mincho" w:cs="MS Mincho" w:hint="eastAsia"/>
        </w:rPr>
        <w:t>、</w:t>
      </w:r>
      <w:r>
        <w:rPr>
          <w:rFonts w:ascii="PingFang TC" w:eastAsia="PingFang TC" w:hAnsi="PingFang TC" w:cs="PingFang TC" w:hint="eastAsia"/>
        </w:rPr>
        <w:t>报</w:t>
      </w:r>
      <w:r>
        <w:rPr>
          <w:rFonts w:ascii="MS Mincho" w:eastAsia="MS Mincho" w:hAnsi="MS Mincho" w:cs="MS Mincho" w:hint="eastAsia"/>
        </w:rPr>
        <w:t>告模板及其他知</w:t>
      </w:r>
      <w:r>
        <w:rPr>
          <w:rFonts w:ascii="PingFang TC" w:eastAsia="PingFang TC" w:hAnsi="PingFang TC" w:cs="PingFang TC" w:hint="eastAsia"/>
        </w:rPr>
        <w:t>识产</w:t>
      </w:r>
      <w:r>
        <w:rPr>
          <w:rFonts w:ascii="Yu Gothic" w:eastAsia="Yu Gothic" w:hAnsi="Yu Gothic" w:cs="Yu Gothic" w:hint="eastAsia"/>
        </w:rPr>
        <w:t>权</w:t>
      </w:r>
      <w:r>
        <w:rPr>
          <w:rFonts w:ascii="MS Mincho" w:eastAsia="MS Mincho" w:hAnsi="MS Mincho" w:cs="MS Mincho" w:hint="eastAsia"/>
        </w:rPr>
        <w:t>客体的全部</w:t>
      </w:r>
      <w:r>
        <w:rPr>
          <w:rFonts w:ascii="PingFang TC" w:eastAsia="PingFang TC" w:hAnsi="PingFang TC" w:cs="PingFang TC" w:hint="eastAsia"/>
        </w:rPr>
        <w:t>专</w:t>
      </w:r>
      <w:r>
        <w:rPr>
          <w:rFonts w:ascii="MS Mincho" w:eastAsia="MS Mincho" w:hAnsi="MS Mincho" w:cs="MS Mincho" w:hint="eastAsia"/>
        </w:rPr>
        <w:t>有</w:t>
      </w:r>
      <w:r>
        <w:rPr>
          <w:rFonts w:ascii="Yu Gothic" w:eastAsia="Yu Gothic" w:hAnsi="Yu Gothic" w:cs="Yu Gothic" w:hint="eastAsia"/>
        </w:rPr>
        <w:t>权</w:t>
      </w:r>
      <w:r>
        <w:rPr>
          <w:rFonts w:ascii="MS Mincho" w:eastAsia="MS Mincho" w:hAnsi="MS Mincho" w:cs="MS Mincho" w:hint="eastAsia"/>
        </w:rPr>
        <w:t>利</w:t>
      </w:r>
      <w:r>
        <w:rPr>
          <w:rFonts w:ascii="PingFang TC" w:eastAsia="PingFang TC" w:hAnsi="PingFang TC" w:cs="PingFang TC" w:hint="eastAsia"/>
        </w:rPr>
        <w:t>归</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商及</w:t>
      </w:r>
      <w:proofErr w:type="spellEnd"/>
      <w:r w:rsidRPr="00EB377F">
        <w:rPr>
          <w:lang w:val="en-US"/>
        </w:rPr>
        <w:t>/</w:t>
      </w:r>
      <w:proofErr w:type="spellStart"/>
      <w:r>
        <w:rPr>
          <w:rFonts w:ascii="MS Mincho" w:eastAsia="MS Mincho" w:hAnsi="MS Mincho" w:cs="MS Mincho" w:hint="eastAsia"/>
        </w:rPr>
        <w:t>或其</w:t>
      </w:r>
      <w:r>
        <w:rPr>
          <w:rFonts w:ascii="PingFang TC" w:eastAsia="PingFang TC" w:hAnsi="PingFang TC" w:cs="PingFang TC" w:hint="eastAsia"/>
        </w:rPr>
        <w:t>许</w:t>
      </w:r>
      <w:r>
        <w:rPr>
          <w:rFonts w:ascii="MS Mincho" w:eastAsia="MS Mincho" w:hAnsi="MS Mincho" w:cs="MS Mincho" w:hint="eastAsia"/>
        </w:rPr>
        <w:t>可方所有</w:t>
      </w:r>
      <w:proofErr w:type="spellEnd"/>
      <w:r>
        <w:rPr>
          <w:rFonts w:ascii="MS Mincho" w:eastAsia="MS Mincho" w:hAnsi="MS Mincho" w:cs="MS Mincho" w:hint="eastAsia"/>
        </w:rPr>
        <w:t>。</w:t>
      </w:r>
    </w:p>
    <w:p w14:paraId="6F1197CE" w14:textId="77777777" w:rsidR="00EB377F" w:rsidRPr="00EB377F" w:rsidRDefault="00EB377F" w:rsidP="00EB377F">
      <w:pPr>
        <w:spacing w:after="60" w:line="240" w:lineRule="auto"/>
        <w:ind w:firstLine="454"/>
        <w:contextualSpacing/>
        <w:jc w:val="both"/>
        <w:rPr>
          <w:lang w:val="en-US"/>
        </w:rPr>
      </w:pPr>
      <w:r w:rsidRPr="00EB377F">
        <w:rPr>
          <w:lang w:val="en-US"/>
        </w:rPr>
        <w:t xml:space="preserve">7.2. </w:t>
      </w:r>
      <w:proofErr w:type="spellStart"/>
      <w:r>
        <w:rPr>
          <w:rFonts w:ascii="MS Mincho" w:eastAsia="MS Mincho" w:hAnsi="MS Mincho" w:cs="MS Mincho" w:hint="eastAsia"/>
        </w:rPr>
        <w:t>本</w:t>
      </w:r>
      <w:r>
        <w:rPr>
          <w:rFonts w:ascii="PingFang TC" w:eastAsia="PingFang TC" w:hAnsi="PingFang TC" w:cs="PingFang TC" w:hint="eastAsia"/>
        </w:rPr>
        <w:t>协议</w:t>
      </w:r>
      <w:r>
        <w:rPr>
          <w:rFonts w:ascii="MS Mincho" w:eastAsia="MS Mincho" w:hAnsi="MS Mincho" w:cs="MS Mincho" w:hint="eastAsia"/>
        </w:rPr>
        <w:t>不向用</w:t>
      </w:r>
      <w:r>
        <w:rPr>
          <w:rFonts w:ascii="PingFang TC" w:eastAsia="PingFang TC" w:hAnsi="PingFang TC" w:cs="PingFang TC" w:hint="eastAsia"/>
        </w:rPr>
        <w:t>户转让</w:t>
      </w:r>
      <w:r>
        <w:rPr>
          <w:rFonts w:ascii="MS Mincho" w:eastAsia="MS Mincho" w:hAnsi="MS Mincho" w:cs="MS Mincho" w:hint="eastAsia"/>
        </w:rPr>
        <w:t>平台或其任何</w:t>
      </w:r>
      <w:r>
        <w:rPr>
          <w:rFonts w:ascii="PingFang TC" w:eastAsia="PingFang TC" w:hAnsi="PingFang TC" w:cs="PingFang TC" w:hint="eastAsia"/>
        </w:rPr>
        <w:t>组</w:t>
      </w:r>
      <w:r>
        <w:rPr>
          <w:rFonts w:ascii="MS Mincho" w:eastAsia="MS Mincho" w:hAnsi="MS Mincho" w:cs="MS Mincho" w:hint="eastAsia"/>
        </w:rPr>
        <w:t>成部分的所有</w:t>
      </w:r>
      <w:r>
        <w:rPr>
          <w:rFonts w:ascii="Yu Gothic" w:eastAsia="Yu Gothic" w:hAnsi="Yu Gothic" w:cs="Yu Gothic" w:hint="eastAsia"/>
        </w:rPr>
        <w:t>权</w:t>
      </w:r>
      <w:proofErr w:type="spellEnd"/>
      <w:r>
        <w:rPr>
          <w:rFonts w:ascii="MS Mincho" w:eastAsia="MS Mincho" w:hAnsi="MS Mincho" w:cs="MS Mincho" w:hint="eastAsia"/>
        </w:rPr>
        <w:t>。</w:t>
      </w:r>
    </w:p>
    <w:p w14:paraId="10F9B326" w14:textId="77777777" w:rsidR="00EB377F" w:rsidRPr="00EB377F" w:rsidRDefault="00EB377F" w:rsidP="00EB377F">
      <w:pPr>
        <w:spacing w:after="60" w:line="240" w:lineRule="auto"/>
        <w:ind w:firstLine="454"/>
        <w:contextualSpacing/>
        <w:jc w:val="both"/>
        <w:rPr>
          <w:lang w:val="en-US"/>
        </w:rPr>
      </w:pPr>
      <w:r>
        <w:rPr>
          <w:rFonts w:ascii="MS Mincho" w:eastAsia="MS Mincho" w:hAnsi="MS Mincho" w:cs="MS Mincho" w:hint="eastAsia"/>
        </w:rPr>
        <w:t>用</w:t>
      </w:r>
      <w:r>
        <w:rPr>
          <w:rFonts w:ascii="PingFang TC" w:eastAsia="PingFang TC" w:hAnsi="PingFang TC" w:cs="PingFang TC" w:hint="eastAsia"/>
        </w:rPr>
        <w:t>户对</w:t>
      </w:r>
      <w:r>
        <w:rPr>
          <w:rFonts w:ascii="MS Mincho" w:eastAsia="MS Mincho" w:hAnsi="MS Mincho" w:cs="MS Mincho" w:hint="eastAsia"/>
        </w:rPr>
        <w:t>其上</w:t>
      </w:r>
      <w:r>
        <w:rPr>
          <w:rFonts w:ascii="PingFang TC" w:eastAsia="PingFang TC" w:hAnsi="PingFang TC" w:cs="PingFang TC" w:hint="eastAsia"/>
        </w:rPr>
        <w:t>传</w:t>
      </w:r>
      <w:r>
        <w:rPr>
          <w:rFonts w:ascii="MS Mincho" w:eastAsia="MS Mincho" w:hAnsi="MS Mincho" w:cs="MS Mincho" w:hint="eastAsia"/>
        </w:rPr>
        <w:t>的数据保留全部</w:t>
      </w:r>
      <w:r>
        <w:rPr>
          <w:rFonts w:ascii="Yu Gothic" w:eastAsia="Yu Gothic" w:hAnsi="Yu Gothic" w:cs="Yu Gothic" w:hint="eastAsia"/>
        </w:rPr>
        <w:t>权</w:t>
      </w:r>
      <w:r>
        <w:rPr>
          <w:rFonts w:ascii="MS Mincho" w:eastAsia="MS Mincho" w:hAnsi="MS Mincho" w:cs="MS Mincho" w:hint="eastAsia"/>
        </w:rPr>
        <w:t>利。用</w:t>
      </w:r>
      <w:r>
        <w:rPr>
          <w:rFonts w:ascii="PingFang TC" w:eastAsia="PingFang TC" w:hAnsi="PingFang TC" w:cs="PingFang TC" w:hint="eastAsia"/>
        </w:rPr>
        <w:t>户</w:t>
      </w:r>
      <w:r>
        <w:rPr>
          <w:rFonts w:ascii="MS Mincho" w:eastAsia="MS Mincho" w:hAnsi="MS Mincho" w:cs="MS Mincho" w:hint="eastAsia"/>
        </w:rPr>
        <w:t>授予运</w:t>
      </w:r>
      <w:r>
        <w:rPr>
          <w:rFonts w:ascii="PingFang TC" w:eastAsia="PingFang TC" w:hAnsi="PingFang TC" w:cs="PingFang TC" w:hint="eastAsia"/>
        </w:rPr>
        <w:t>营</w:t>
      </w:r>
      <w:r>
        <w:rPr>
          <w:rFonts w:ascii="MS Mincho" w:eastAsia="MS Mincho" w:hAnsi="MS Mincho" w:cs="MS Mincho" w:hint="eastAsia"/>
        </w:rPr>
        <w:t>商有限的数据</w:t>
      </w:r>
      <w:r>
        <w:rPr>
          <w:rFonts w:ascii="PingFang TC" w:eastAsia="PingFang TC" w:hAnsi="PingFang TC" w:cs="PingFang TC" w:hint="eastAsia"/>
        </w:rPr>
        <w:t>处</w:t>
      </w:r>
      <w:r>
        <w:rPr>
          <w:rFonts w:ascii="MS Mincho" w:eastAsia="MS Mincho" w:hAnsi="MS Mincho" w:cs="MS Mincho" w:hint="eastAsia"/>
        </w:rPr>
        <w:t>理</w:t>
      </w:r>
      <w:r>
        <w:rPr>
          <w:rFonts w:ascii="Yu Gothic" w:eastAsia="Yu Gothic" w:hAnsi="Yu Gothic" w:cs="Yu Gothic" w:hint="eastAsia"/>
        </w:rPr>
        <w:t>权</w:t>
      </w:r>
      <w:r w:rsidRPr="00EB377F">
        <w:rPr>
          <w:rFonts w:ascii="MS Mincho" w:eastAsia="MS Mincho" w:hAnsi="MS Mincho" w:cs="MS Mincho" w:hint="eastAsia"/>
          <w:lang w:val="en-US"/>
        </w:rPr>
        <w:t>，</w:t>
      </w:r>
      <w:r>
        <w:rPr>
          <w:rFonts w:ascii="PingFang TC" w:eastAsia="PingFang TC" w:hAnsi="PingFang TC" w:cs="PingFang TC" w:hint="eastAsia"/>
        </w:rPr>
        <w:t>该</w:t>
      </w:r>
      <w:r>
        <w:rPr>
          <w:rFonts w:ascii="Yu Gothic" w:eastAsia="Yu Gothic" w:hAnsi="Yu Gothic" w:cs="Yu Gothic" w:hint="eastAsia"/>
        </w:rPr>
        <w:t>权</w:t>
      </w:r>
      <w:r>
        <w:rPr>
          <w:rFonts w:ascii="MS Mincho" w:eastAsia="MS Mincho" w:hAnsi="MS Mincho" w:cs="MS Mincho" w:hint="eastAsia"/>
        </w:rPr>
        <w:t>利</w:t>
      </w:r>
      <w:r>
        <w:rPr>
          <w:rFonts w:ascii="PingFang TC" w:eastAsia="PingFang TC" w:hAnsi="PingFang TC" w:cs="PingFang TC" w:hint="eastAsia"/>
        </w:rPr>
        <w:t>仅</w:t>
      </w:r>
      <w:r>
        <w:rPr>
          <w:rFonts w:ascii="MS Mincho" w:eastAsia="MS Mincho" w:hAnsi="MS Mincho" w:cs="MS Mincho" w:hint="eastAsia"/>
        </w:rPr>
        <w:t>用于依据本</w:t>
      </w:r>
      <w:r>
        <w:rPr>
          <w:rFonts w:ascii="PingFang TC" w:eastAsia="PingFang TC" w:hAnsi="PingFang TC" w:cs="PingFang TC" w:hint="eastAsia"/>
        </w:rPr>
        <w:t>协议</w:t>
      </w:r>
      <w:r>
        <w:rPr>
          <w:rFonts w:ascii="MS Mincho" w:eastAsia="MS Mincho" w:hAnsi="MS Mincho" w:cs="MS Mincho" w:hint="eastAsia"/>
        </w:rPr>
        <w:t>及</w:t>
      </w:r>
      <w:r>
        <w:rPr>
          <w:rFonts w:ascii="PingFang TC" w:eastAsia="PingFang TC" w:hAnsi="PingFang TC" w:cs="PingFang TC" w:hint="eastAsia"/>
        </w:rPr>
        <w:t>隐</w:t>
      </w:r>
      <w:r>
        <w:rPr>
          <w:rFonts w:ascii="MS Mincho" w:eastAsia="MS Mincho" w:hAnsi="MS Mincho" w:cs="MS Mincho" w:hint="eastAsia"/>
        </w:rPr>
        <w:t>私政策提供、保障和改善平台服</w:t>
      </w:r>
      <w:r>
        <w:rPr>
          <w:rFonts w:ascii="PingFang TC" w:eastAsia="PingFang TC" w:hAnsi="PingFang TC" w:cs="PingFang TC" w:hint="eastAsia"/>
        </w:rPr>
        <w:t>务</w:t>
      </w:r>
      <w:r>
        <w:rPr>
          <w:rFonts w:ascii="MS Mincho" w:eastAsia="MS Mincho" w:hAnsi="MS Mincho" w:cs="MS Mincho" w:hint="eastAsia"/>
        </w:rPr>
        <w:t>之目的。</w:t>
      </w:r>
    </w:p>
    <w:p w14:paraId="565A6F47"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8. </w:t>
      </w:r>
      <w:proofErr w:type="spellStart"/>
      <w:r>
        <w:rPr>
          <w:rFonts w:ascii="MS Mincho" w:eastAsia="MS Mincho" w:hAnsi="MS Mincho" w:cs="MS Mincho" w:hint="eastAsia"/>
          <w:b/>
        </w:rPr>
        <w:t>第三方来源与</w:t>
      </w:r>
      <w:r>
        <w:rPr>
          <w:rFonts w:ascii="PingFang TC" w:eastAsia="PingFang TC" w:hAnsi="PingFang TC" w:cs="PingFang TC" w:hint="eastAsia"/>
          <w:b/>
        </w:rPr>
        <w:t>审计结</w:t>
      </w:r>
      <w:r>
        <w:rPr>
          <w:rFonts w:ascii="MS Mincho" w:eastAsia="MS Mincho" w:hAnsi="MS Mincho" w:cs="MS Mincho" w:hint="eastAsia"/>
          <w:b/>
        </w:rPr>
        <w:t>果</w:t>
      </w:r>
      <w:proofErr w:type="spellEnd"/>
    </w:p>
    <w:p w14:paraId="666BD2A7" w14:textId="77777777" w:rsidR="00EB377F" w:rsidRPr="00EB377F" w:rsidRDefault="00EB377F" w:rsidP="00EB377F">
      <w:pPr>
        <w:spacing w:after="60" w:line="240" w:lineRule="auto"/>
        <w:ind w:firstLine="454"/>
        <w:contextualSpacing/>
        <w:jc w:val="both"/>
        <w:rPr>
          <w:lang w:val="en-US"/>
        </w:rPr>
      </w:pPr>
      <w:r w:rsidRPr="00EB377F">
        <w:rPr>
          <w:lang w:val="en-US"/>
        </w:rPr>
        <w:t xml:space="preserve">8.1. </w:t>
      </w:r>
      <w:proofErr w:type="spellStart"/>
      <w:r>
        <w:rPr>
          <w:rFonts w:ascii="MS Mincho" w:eastAsia="MS Mincho" w:hAnsi="MS Mincho" w:cs="MS Mincho" w:hint="eastAsia"/>
        </w:rPr>
        <w:t>本平台可能使用第三方数据和服</w:t>
      </w:r>
      <w:r>
        <w:rPr>
          <w:rFonts w:ascii="PingFang TC" w:eastAsia="PingFang TC" w:hAnsi="PingFang TC" w:cs="PingFang TC" w:hint="eastAsia"/>
        </w:rPr>
        <w:t>务</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w:t>
      </w:r>
      <w:r>
        <w:rPr>
          <w:rFonts w:ascii="PingFang TC" w:eastAsia="PingFang TC" w:hAnsi="PingFang TC" w:cs="PingFang TC" w:hint="eastAsia"/>
        </w:rPr>
        <w:t>对</w:t>
      </w:r>
      <w:r>
        <w:rPr>
          <w:rFonts w:ascii="MS Mincho" w:eastAsia="MS Mincho" w:hAnsi="MS Mincho" w:cs="MS Mincho" w:hint="eastAsia"/>
        </w:rPr>
        <w:t>其内容不</w:t>
      </w:r>
      <w:r>
        <w:rPr>
          <w:rFonts w:ascii="PingFang TC" w:eastAsia="PingFang TC" w:hAnsi="PingFang TC" w:cs="PingFang TC" w:hint="eastAsia"/>
        </w:rPr>
        <w:t>进</w:t>
      </w:r>
      <w:r>
        <w:rPr>
          <w:rFonts w:ascii="MS Mincho" w:eastAsia="MS Mincho" w:hAnsi="MS Mincho" w:cs="MS Mincho" w:hint="eastAsia"/>
        </w:rPr>
        <w:t>行管控</w:t>
      </w:r>
      <w:r w:rsidRPr="00EB377F">
        <w:rPr>
          <w:rFonts w:ascii="MS Mincho" w:eastAsia="MS Mincho" w:hAnsi="MS Mincho" w:cs="MS Mincho" w:hint="eastAsia"/>
          <w:lang w:val="en-US"/>
        </w:rPr>
        <w:t>，</w:t>
      </w:r>
      <w:r>
        <w:rPr>
          <w:rFonts w:ascii="MS Mincho" w:eastAsia="MS Mincho" w:hAnsi="MS Mincho" w:cs="MS Mincho" w:hint="eastAsia"/>
        </w:rPr>
        <w:t>亦不</w:t>
      </w:r>
      <w:r>
        <w:rPr>
          <w:rFonts w:ascii="PingFang TC" w:eastAsia="PingFang TC" w:hAnsi="PingFang TC" w:cs="PingFang TC" w:hint="eastAsia"/>
        </w:rPr>
        <w:t>对</w:t>
      </w:r>
      <w:r>
        <w:rPr>
          <w:rFonts w:ascii="MS Mincho" w:eastAsia="MS Mincho" w:hAnsi="MS Mincho" w:cs="MS Mincho" w:hint="eastAsia"/>
        </w:rPr>
        <w:t>上述来源的持</w:t>
      </w:r>
      <w:r>
        <w:rPr>
          <w:rFonts w:ascii="PingFang TC" w:eastAsia="PingFang TC" w:hAnsi="PingFang TC" w:cs="PingFang TC" w:hint="eastAsia"/>
        </w:rPr>
        <w:t>续</w:t>
      </w:r>
      <w:r>
        <w:rPr>
          <w:rFonts w:ascii="MS Mincho" w:eastAsia="MS Mincho" w:hAnsi="MS Mincho" w:cs="MS Mincho" w:hint="eastAsia"/>
        </w:rPr>
        <w:t>完整性、准确性、</w:t>
      </w:r>
      <w:r>
        <w:rPr>
          <w:rFonts w:ascii="PingFang TC" w:eastAsia="PingFang TC" w:hAnsi="PingFang TC" w:cs="PingFang TC" w:hint="eastAsia"/>
        </w:rPr>
        <w:t>时</w:t>
      </w:r>
      <w:r>
        <w:rPr>
          <w:rFonts w:ascii="MS Mincho" w:eastAsia="MS Mincho" w:hAnsi="MS Mincho" w:cs="MS Mincho" w:hint="eastAsia"/>
        </w:rPr>
        <w:t>效性或可用性作出任何保</w:t>
      </w:r>
      <w:r>
        <w:rPr>
          <w:rFonts w:ascii="PingFang TC" w:eastAsia="PingFang TC" w:hAnsi="PingFang TC" w:cs="PingFang TC" w:hint="eastAsia"/>
        </w:rPr>
        <w:t>证</w:t>
      </w:r>
      <w:proofErr w:type="spellEnd"/>
      <w:r>
        <w:rPr>
          <w:rFonts w:ascii="MS Mincho" w:eastAsia="MS Mincho" w:hAnsi="MS Mincho" w:cs="MS Mincho" w:hint="eastAsia"/>
        </w:rPr>
        <w:t>。</w:t>
      </w:r>
    </w:p>
    <w:p w14:paraId="517D4508" w14:textId="77777777" w:rsidR="00EB377F" w:rsidRPr="00EB377F" w:rsidRDefault="00EB377F" w:rsidP="00EB377F">
      <w:pPr>
        <w:spacing w:after="60" w:line="240" w:lineRule="auto"/>
        <w:ind w:firstLine="454"/>
        <w:contextualSpacing/>
        <w:jc w:val="both"/>
        <w:rPr>
          <w:lang w:val="en-US"/>
        </w:rPr>
      </w:pPr>
      <w:r>
        <w:rPr>
          <w:rFonts w:ascii="MS Mincho" w:eastAsia="MS Mincho" w:hAnsi="MS Mincho" w:cs="MS Mincho" w:hint="eastAsia"/>
        </w:rPr>
        <w:t>与制裁名</w:t>
      </w:r>
      <w:r>
        <w:rPr>
          <w:rFonts w:ascii="PingFang TC" w:eastAsia="PingFang TC" w:hAnsi="PingFang TC" w:cs="PingFang TC" w:hint="eastAsia"/>
        </w:rPr>
        <w:t>单</w:t>
      </w:r>
      <w:r>
        <w:rPr>
          <w:rFonts w:ascii="MS Mincho" w:eastAsia="MS Mincho" w:hAnsi="MS Mincho" w:cs="MS Mincho" w:hint="eastAsia"/>
        </w:rPr>
        <w:t>、政治公众人物名</w:t>
      </w:r>
      <w:r>
        <w:rPr>
          <w:rFonts w:ascii="PingFang TC" w:eastAsia="PingFang TC" w:hAnsi="PingFang TC" w:cs="PingFang TC" w:hint="eastAsia"/>
        </w:rPr>
        <w:t>单</w:t>
      </w:r>
      <w:r>
        <w:rPr>
          <w:rFonts w:ascii="MS Mincho" w:eastAsia="MS Mincho" w:hAnsi="MS Mincho" w:cs="MS Mincho" w:hint="eastAsia"/>
        </w:rPr>
        <w:t>、</w:t>
      </w:r>
      <w:r>
        <w:rPr>
          <w:rFonts w:ascii="PingFang TC" w:eastAsia="PingFang TC" w:hAnsi="PingFang TC" w:cs="PingFang TC" w:hint="eastAsia"/>
        </w:rPr>
        <w:t>负</w:t>
      </w:r>
      <w:r>
        <w:rPr>
          <w:rFonts w:ascii="MS Mincho" w:eastAsia="MS Mincho" w:hAnsi="MS Mincho" w:cs="MS Mincho" w:hint="eastAsia"/>
        </w:rPr>
        <w:t>面媒体名</w:t>
      </w:r>
      <w:r>
        <w:rPr>
          <w:rFonts w:ascii="PingFang TC" w:eastAsia="PingFang TC" w:hAnsi="PingFang TC" w:cs="PingFang TC" w:hint="eastAsia"/>
        </w:rPr>
        <w:t>单</w:t>
      </w:r>
      <w:r>
        <w:rPr>
          <w:rFonts w:ascii="MS Mincho" w:eastAsia="MS Mincho" w:hAnsi="MS Mincho" w:cs="MS Mincho" w:hint="eastAsia"/>
        </w:rPr>
        <w:t>或任何其他</w:t>
      </w:r>
      <w:r>
        <w:rPr>
          <w:rFonts w:ascii="PingFang TC" w:eastAsia="PingFang TC" w:hAnsi="PingFang TC" w:cs="PingFang TC" w:hint="eastAsia"/>
        </w:rPr>
        <w:t>筛查</w:t>
      </w:r>
      <w:r>
        <w:rPr>
          <w:rFonts w:ascii="MS Mincho" w:eastAsia="MS Mincho" w:hAnsi="MS Mincho" w:cs="MS Mincho" w:hint="eastAsia"/>
        </w:rPr>
        <w:t>名</w:t>
      </w:r>
      <w:r>
        <w:rPr>
          <w:rFonts w:ascii="PingFang TC" w:eastAsia="PingFang TC" w:hAnsi="PingFang TC" w:cs="PingFang TC" w:hint="eastAsia"/>
        </w:rPr>
        <w:t>单</w:t>
      </w:r>
      <w:r>
        <w:rPr>
          <w:rFonts w:ascii="MS Mincho" w:eastAsia="MS Mincho" w:hAnsi="MS Mincho" w:cs="MS Mincho" w:hint="eastAsia"/>
        </w:rPr>
        <w:t>的匹配</w:t>
      </w:r>
      <w:r>
        <w:rPr>
          <w:rFonts w:ascii="PingFang TC" w:eastAsia="PingFang TC" w:hAnsi="PingFang TC" w:cs="PingFang TC" w:hint="eastAsia"/>
        </w:rPr>
        <w:t>结</w:t>
      </w:r>
      <w:r>
        <w:rPr>
          <w:rFonts w:ascii="MS Mincho" w:eastAsia="MS Mincho" w:hAnsi="MS Mincho" w:cs="MS Mincho" w:hint="eastAsia"/>
        </w:rPr>
        <w:t>果</w:t>
      </w:r>
      <w:r w:rsidRPr="00EB377F">
        <w:rPr>
          <w:rFonts w:ascii="MS Mincho" w:eastAsia="MS Mincho" w:hAnsi="MS Mincho" w:cs="MS Mincho" w:hint="eastAsia"/>
          <w:lang w:val="en-US"/>
        </w:rPr>
        <w:t>，</w:t>
      </w:r>
      <w:r>
        <w:rPr>
          <w:rFonts w:ascii="PingFang TC" w:eastAsia="PingFang TC" w:hAnsi="PingFang TC" w:cs="PingFang TC" w:hint="eastAsia"/>
        </w:rPr>
        <w:t>仅</w:t>
      </w:r>
      <w:r>
        <w:rPr>
          <w:rFonts w:ascii="MS Mincho" w:eastAsia="MS Mincho" w:hAnsi="MS Mincho" w:cs="MS Mincho" w:hint="eastAsia"/>
        </w:rPr>
        <w:t>作</w:t>
      </w:r>
      <w:r>
        <w:rPr>
          <w:rFonts w:ascii="PingFang TC" w:eastAsia="PingFang TC" w:hAnsi="PingFang TC" w:cs="PingFang TC" w:hint="eastAsia"/>
        </w:rPr>
        <w:t>为进</w:t>
      </w:r>
      <w:r>
        <w:rPr>
          <w:rFonts w:ascii="MS Mincho" w:eastAsia="MS Mincho" w:hAnsi="MS Mincho" w:cs="MS Mincho" w:hint="eastAsia"/>
        </w:rPr>
        <w:t>一步</w:t>
      </w:r>
      <w:r>
        <w:rPr>
          <w:rFonts w:ascii="PingFang TC" w:eastAsia="PingFang TC" w:hAnsi="PingFang TC" w:cs="PingFang TC" w:hint="eastAsia"/>
        </w:rPr>
        <w:t>审查</w:t>
      </w:r>
      <w:r>
        <w:rPr>
          <w:rFonts w:ascii="MS Mincho" w:eastAsia="MS Mincho" w:hAnsi="MS Mincho" w:cs="MS Mincho" w:hint="eastAsia"/>
        </w:rPr>
        <w:t>的参考依据</w:t>
      </w:r>
      <w:r w:rsidRPr="00EB377F">
        <w:rPr>
          <w:rFonts w:ascii="MS Mincho" w:eastAsia="MS Mincho" w:hAnsi="MS Mincho" w:cs="MS Mincho" w:hint="eastAsia"/>
          <w:lang w:val="en-US"/>
        </w:rPr>
        <w:t>，</w:t>
      </w:r>
      <w:r>
        <w:rPr>
          <w:rFonts w:ascii="MS Mincho" w:eastAsia="MS Mincho" w:hAnsi="MS Mincho" w:cs="MS Mincho" w:hint="eastAsia"/>
        </w:rPr>
        <w:t>并不</w:t>
      </w:r>
      <w:r w:rsidRPr="00EB377F">
        <w:rPr>
          <w:lang w:val="en-US"/>
        </w:rPr>
        <w:t>necessarily</w:t>
      </w:r>
      <w:r>
        <w:rPr>
          <w:rFonts w:ascii="MS Mincho" w:eastAsia="MS Mincho" w:hAnsi="MS Mincho" w:cs="MS Mincho" w:hint="eastAsia"/>
        </w:rPr>
        <w:t>意味着被</w:t>
      </w:r>
      <w:r>
        <w:rPr>
          <w:rFonts w:ascii="PingFang TC" w:eastAsia="PingFang TC" w:hAnsi="PingFang TC" w:cs="PingFang TC" w:hint="eastAsia"/>
        </w:rPr>
        <w:t>筛查</w:t>
      </w:r>
      <w:r>
        <w:rPr>
          <w:rFonts w:ascii="MS Mincho" w:eastAsia="MS Mincho" w:hAnsi="MS Mincho" w:cs="MS Mincho" w:hint="eastAsia"/>
        </w:rPr>
        <w:t>人</w:t>
      </w:r>
      <w:r>
        <w:rPr>
          <w:rFonts w:ascii="PingFang TC" w:eastAsia="PingFang TC" w:hAnsi="PingFang TC" w:cs="PingFang TC" w:hint="eastAsia"/>
        </w:rPr>
        <w:t>员</w:t>
      </w:r>
      <w:r>
        <w:rPr>
          <w:rFonts w:ascii="MS Mincho" w:eastAsia="MS Mincho" w:hAnsi="MS Mincho" w:cs="MS Mincho" w:hint="eastAsia"/>
        </w:rPr>
        <w:t>与名</w:t>
      </w:r>
      <w:r>
        <w:rPr>
          <w:rFonts w:ascii="PingFang TC" w:eastAsia="PingFang TC" w:hAnsi="PingFang TC" w:cs="PingFang TC" w:hint="eastAsia"/>
        </w:rPr>
        <w:t>单</w:t>
      </w:r>
      <w:r>
        <w:rPr>
          <w:rFonts w:ascii="MS Mincho" w:eastAsia="MS Mincho" w:hAnsi="MS Mincho" w:cs="MS Mincho" w:hint="eastAsia"/>
        </w:rPr>
        <w:t>上的人系同一人</w:t>
      </w:r>
      <w:r w:rsidRPr="00EB377F">
        <w:rPr>
          <w:rFonts w:ascii="MS Mincho" w:eastAsia="MS Mincho" w:hAnsi="MS Mincho" w:cs="MS Mincho" w:hint="eastAsia"/>
          <w:lang w:val="en-US"/>
        </w:rPr>
        <w:t>，</w:t>
      </w:r>
      <w:r>
        <w:rPr>
          <w:rFonts w:ascii="MS Mincho" w:eastAsia="MS Mincho" w:hAnsi="MS Mincho" w:cs="MS Mincho" w:hint="eastAsia"/>
        </w:rPr>
        <w:t>或其存在</w:t>
      </w:r>
      <w:r>
        <w:rPr>
          <w:rFonts w:ascii="PingFang TC" w:eastAsia="PingFang TC" w:hAnsi="PingFang TC" w:cs="PingFang TC" w:hint="eastAsia"/>
        </w:rPr>
        <w:t>违</w:t>
      </w:r>
      <w:r>
        <w:rPr>
          <w:rFonts w:ascii="MS Mincho" w:eastAsia="MS Mincho" w:hAnsi="MS Mincho" w:cs="MS Mincho" w:hint="eastAsia"/>
        </w:rPr>
        <w:t>法行</w:t>
      </w:r>
      <w:r>
        <w:rPr>
          <w:rFonts w:ascii="PingFang TC" w:eastAsia="PingFang TC" w:hAnsi="PingFang TC" w:cs="PingFang TC" w:hint="eastAsia"/>
        </w:rPr>
        <w:t>为</w:t>
      </w:r>
      <w:r>
        <w:rPr>
          <w:rFonts w:ascii="MS Mincho" w:eastAsia="MS Mincho" w:hAnsi="MS Mincho" w:cs="MS Mincho" w:hint="eastAsia"/>
        </w:rPr>
        <w:t>。</w:t>
      </w:r>
    </w:p>
    <w:p w14:paraId="4DCE211E" w14:textId="77777777" w:rsidR="00EB377F" w:rsidRPr="00EB377F" w:rsidRDefault="00EB377F" w:rsidP="00EB377F">
      <w:pPr>
        <w:spacing w:after="60" w:line="240" w:lineRule="auto"/>
        <w:ind w:firstLine="454"/>
        <w:contextualSpacing/>
        <w:jc w:val="both"/>
        <w:rPr>
          <w:lang w:val="en-US"/>
        </w:rPr>
      </w:pPr>
      <w:r w:rsidRPr="00EB377F">
        <w:rPr>
          <w:lang w:val="en-US"/>
        </w:rPr>
        <w:t xml:space="preserve">8.3. </w:t>
      </w:r>
      <w:proofErr w:type="spellStart"/>
      <w:r>
        <w:rPr>
          <w:rFonts w:ascii="MS Mincho" w:eastAsia="MS Mincho" w:hAnsi="MS Mincho" w:cs="MS Mincho" w:hint="eastAsia"/>
        </w:rPr>
        <w:t>用</w:t>
      </w:r>
      <w:r>
        <w:rPr>
          <w:rFonts w:ascii="PingFang TC" w:eastAsia="PingFang TC" w:hAnsi="PingFang TC" w:cs="PingFang TC" w:hint="eastAsia"/>
        </w:rPr>
        <w:t>户须对</w:t>
      </w:r>
      <w:r>
        <w:rPr>
          <w:rFonts w:ascii="MS Mincho" w:eastAsia="MS Mincho" w:hAnsi="MS Mincho" w:cs="MS Mincho" w:hint="eastAsia"/>
        </w:rPr>
        <w:t>任何存在争</w:t>
      </w:r>
      <w:r>
        <w:rPr>
          <w:rFonts w:ascii="PingFang TC" w:eastAsia="PingFang TC" w:hAnsi="PingFang TC" w:cs="PingFang TC" w:hint="eastAsia"/>
        </w:rPr>
        <w:t>议</w:t>
      </w:r>
      <w:r>
        <w:rPr>
          <w:rFonts w:ascii="MS Mincho" w:eastAsia="MS Mincho" w:hAnsi="MS Mincho" w:cs="MS Mincho" w:hint="eastAsia"/>
        </w:rPr>
        <w:t>或具有重要意</w:t>
      </w:r>
      <w:r>
        <w:rPr>
          <w:rFonts w:ascii="PingFang TC" w:eastAsia="PingFang TC" w:hAnsi="PingFang TC" w:cs="PingFang TC" w:hint="eastAsia"/>
        </w:rPr>
        <w:t>义</w:t>
      </w:r>
      <w:r>
        <w:rPr>
          <w:rFonts w:ascii="MS Mincho" w:eastAsia="MS Mincho" w:hAnsi="MS Mincho" w:cs="MS Mincho" w:hint="eastAsia"/>
        </w:rPr>
        <w:t>的</w:t>
      </w:r>
      <w:r>
        <w:rPr>
          <w:rFonts w:ascii="PingFang TC" w:eastAsia="PingFang TC" w:hAnsi="PingFang TC" w:cs="PingFang TC" w:hint="eastAsia"/>
        </w:rPr>
        <w:t>结</w:t>
      </w:r>
      <w:r>
        <w:rPr>
          <w:rFonts w:ascii="MS Mincho" w:eastAsia="MS Mincho" w:hAnsi="MS Mincho" w:cs="MS Mincho" w:hint="eastAsia"/>
        </w:rPr>
        <w:t>果</w:t>
      </w:r>
      <w:r>
        <w:rPr>
          <w:rFonts w:ascii="PingFang TC" w:eastAsia="PingFang TC" w:hAnsi="PingFang TC" w:cs="PingFang TC" w:hint="eastAsia"/>
        </w:rPr>
        <w:t>进</w:t>
      </w:r>
      <w:r>
        <w:rPr>
          <w:rFonts w:ascii="MS Mincho" w:eastAsia="MS Mincho" w:hAnsi="MS Mincho" w:cs="MS Mincho" w:hint="eastAsia"/>
        </w:rPr>
        <w:t>行合理的人工核</w:t>
      </w:r>
      <w:r>
        <w:rPr>
          <w:rFonts w:ascii="PingFang TC" w:eastAsia="PingFang TC" w:hAnsi="PingFang TC" w:cs="PingFang TC" w:hint="eastAsia"/>
        </w:rPr>
        <w:t>实</w:t>
      </w:r>
      <w:r w:rsidRPr="00EB377F">
        <w:rPr>
          <w:rFonts w:ascii="MS Mincho" w:eastAsia="MS Mincho" w:hAnsi="MS Mincho" w:cs="MS Mincho" w:hint="eastAsia"/>
          <w:lang w:val="en-US"/>
        </w:rPr>
        <w:t>，</w:t>
      </w:r>
      <w:r>
        <w:rPr>
          <w:rFonts w:ascii="MS Mincho" w:eastAsia="MS Mincho" w:hAnsi="MS Mincho" w:cs="MS Mincho" w:hint="eastAsia"/>
        </w:rPr>
        <w:t>并独立作出最</w:t>
      </w:r>
      <w:r>
        <w:rPr>
          <w:rFonts w:ascii="PingFang TC" w:eastAsia="PingFang TC" w:hAnsi="PingFang TC" w:cs="PingFang TC" w:hint="eastAsia"/>
        </w:rPr>
        <w:t>终</w:t>
      </w:r>
      <w:r>
        <w:rPr>
          <w:rFonts w:ascii="MS Mincho" w:eastAsia="MS Mincho" w:hAnsi="MS Mincho" w:cs="MS Mincho" w:hint="eastAsia"/>
        </w:rPr>
        <w:t>决定</w:t>
      </w:r>
      <w:proofErr w:type="spellEnd"/>
      <w:r>
        <w:rPr>
          <w:rFonts w:ascii="MS Mincho" w:eastAsia="MS Mincho" w:hAnsi="MS Mincho" w:cs="MS Mincho" w:hint="eastAsia"/>
        </w:rPr>
        <w:t>。</w:t>
      </w:r>
    </w:p>
    <w:p w14:paraId="77D9543C"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9. </w:t>
      </w:r>
      <w:proofErr w:type="spellStart"/>
      <w:r>
        <w:rPr>
          <w:rFonts w:ascii="MS Mincho" w:eastAsia="MS Mincho" w:hAnsi="MS Mincho" w:cs="MS Mincho" w:hint="eastAsia"/>
          <w:b/>
        </w:rPr>
        <w:t>个人数据</w:t>
      </w:r>
      <w:proofErr w:type="spellEnd"/>
    </w:p>
    <w:p w14:paraId="678187EB" w14:textId="77777777" w:rsidR="00EB377F" w:rsidRPr="00EB377F" w:rsidRDefault="00EB377F" w:rsidP="00EB377F">
      <w:pPr>
        <w:spacing w:after="60" w:line="240" w:lineRule="auto"/>
        <w:ind w:firstLine="454"/>
        <w:contextualSpacing/>
        <w:jc w:val="both"/>
        <w:rPr>
          <w:lang w:val="en-US"/>
        </w:rPr>
      </w:pPr>
      <w:r w:rsidRPr="00EB377F">
        <w:rPr>
          <w:lang w:val="en-US"/>
        </w:rPr>
        <w:t xml:space="preserve">9.1. </w:t>
      </w:r>
      <w:proofErr w:type="spellStart"/>
      <w:r>
        <w:rPr>
          <w:rFonts w:ascii="MS Mincho" w:eastAsia="MS Mincho" w:hAnsi="MS Mincho" w:cs="MS Mincho" w:hint="eastAsia"/>
        </w:rPr>
        <w:t>個人資料的處理須遵照香港《個人資料</w:t>
      </w:r>
      <w:r w:rsidRPr="00EB377F">
        <w:rPr>
          <w:rFonts w:ascii="MS Mincho" w:eastAsia="MS Mincho" w:hAnsi="MS Mincho" w:cs="MS Mincho" w:hint="eastAsia"/>
          <w:lang w:val="en-US"/>
        </w:rPr>
        <w:t>（</w:t>
      </w:r>
      <w:r>
        <w:rPr>
          <w:rFonts w:ascii="MS Mincho" w:eastAsia="MS Mincho" w:hAnsi="MS Mincho" w:cs="MS Mincho" w:hint="eastAsia"/>
        </w:rPr>
        <w:t>私隱</w:t>
      </w:r>
      <w:r w:rsidRPr="00EB377F">
        <w:rPr>
          <w:rFonts w:ascii="MS Mincho" w:eastAsia="MS Mincho" w:hAnsi="MS Mincho" w:cs="MS Mincho" w:hint="eastAsia"/>
          <w:lang w:val="en-US"/>
        </w:rPr>
        <w:t>）</w:t>
      </w:r>
      <w:r>
        <w:rPr>
          <w:rFonts w:ascii="MS Mincho" w:eastAsia="MS Mincho" w:hAnsi="MS Mincho" w:cs="MS Mincho" w:hint="eastAsia"/>
        </w:rPr>
        <w:t>條例</w:t>
      </w:r>
      <w:proofErr w:type="spellEnd"/>
      <w:r>
        <w:rPr>
          <w:rFonts w:ascii="MS Mincho" w:eastAsia="MS Mincho" w:hAnsi="MS Mincho" w:cs="MS Mincho" w:hint="eastAsia"/>
        </w:rPr>
        <w:t>》</w:t>
      </w:r>
      <w:r w:rsidRPr="00EB377F">
        <w:rPr>
          <w:rFonts w:ascii="MS Mincho" w:eastAsia="MS Mincho" w:hAnsi="MS Mincho" w:cs="MS Mincho" w:hint="eastAsia"/>
          <w:lang w:val="en-US"/>
        </w:rPr>
        <w:t>（</w:t>
      </w:r>
      <w:r>
        <w:rPr>
          <w:rFonts w:ascii="MS Mincho" w:eastAsia="MS Mincho" w:hAnsi="MS Mincho" w:cs="MS Mincho" w:hint="eastAsia"/>
        </w:rPr>
        <w:t>第</w:t>
      </w:r>
      <w:r w:rsidRPr="00EB377F">
        <w:rPr>
          <w:lang w:val="en-US"/>
        </w:rPr>
        <w:t>486</w:t>
      </w:r>
      <w:r>
        <w:rPr>
          <w:rFonts w:ascii="MS Mincho" w:eastAsia="MS Mincho" w:hAnsi="MS Mincho" w:cs="MS Mincho" w:hint="eastAsia"/>
        </w:rPr>
        <w:t>章</w:t>
      </w:r>
      <w:r w:rsidRPr="00EB377F">
        <w:rPr>
          <w:rFonts w:ascii="MS Mincho" w:eastAsia="MS Mincho" w:hAnsi="MS Mincho" w:cs="MS Mincho" w:hint="eastAsia"/>
          <w:lang w:val="en-US"/>
        </w:rPr>
        <w:t>）（</w:t>
      </w:r>
      <w:r w:rsidRPr="00EB377F">
        <w:rPr>
          <w:lang w:val="en-US"/>
        </w:rPr>
        <w:t>PDPO</w:t>
      </w:r>
      <w:r w:rsidRPr="00EB377F">
        <w:rPr>
          <w:rFonts w:ascii="MS Mincho" w:eastAsia="MS Mincho" w:hAnsi="MS Mincho" w:cs="MS Mincho" w:hint="eastAsia"/>
          <w:lang w:val="en-US"/>
        </w:rPr>
        <w:t>）</w:t>
      </w:r>
      <w:r>
        <w:rPr>
          <w:rFonts w:ascii="MS Mincho" w:eastAsia="MS Mincho" w:hAnsi="MS Mincho" w:cs="MS Mincho" w:hint="eastAsia"/>
        </w:rPr>
        <w:t>、</w:t>
      </w:r>
      <w:proofErr w:type="spellStart"/>
      <w:r>
        <w:rPr>
          <w:rFonts w:ascii="MS Mincho" w:eastAsia="MS Mincho" w:hAnsi="MS Mincho" w:cs="MS Mincho" w:hint="eastAsia"/>
        </w:rPr>
        <w:t>六項保障資料原則</w:t>
      </w:r>
      <w:r w:rsidRPr="00EB377F">
        <w:rPr>
          <w:rFonts w:ascii="MS Mincho" w:eastAsia="MS Mincho" w:hAnsi="MS Mincho" w:cs="MS Mincho" w:hint="eastAsia"/>
          <w:lang w:val="en-US"/>
        </w:rPr>
        <w:t>，</w:t>
      </w:r>
      <w:r>
        <w:rPr>
          <w:rFonts w:ascii="MS Mincho" w:eastAsia="MS Mincho" w:hAnsi="MS Mincho" w:cs="MS Mincho" w:hint="eastAsia"/>
        </w:rPr>
        <w:t>以及於</w:t>
      </w:r>
      <w:proofErr w:type="spellEnd"/>
      <w:r w:rsidRPr="00EB377F">
        <w:rPr>
          <w:lang w:val="en-US"/>
        </w:rPr>
        <w:t xml:space="preserve"> https://knowakyc.com </w:t>
      </w:r>
      <w:proofErr w:type="spellStart"/>
      <w:r>
        <w:rPr>
          <w:rFonts w:ascii="MS Mincho" w:eastAsia="MS Mincho" w:hAnsi="MS Mincho" w:cs="MS Mincho" w:hint="eastAsia"/>
        </w:rPr>
        <w:t>發布的私隱政策</w:t>
      </w:r>
      <w:proofErr w:type="spellEnd"/>
      <w:r>
        <w:rPr>
          <w:rFonts w:ascii="MS Mincho" w:eastAsia="MS Mincho" w:hAnsi="MS Mincho" w:cs="MS Mincho" w:hint="eastAsia"/>
        </w:rPr>
        <w:t>。</w:t>
      </w:r>
    </w:p>
    <w:p w14:paraId="6F482174" w14:textId="77777777" w:rsidR="00EB377F" w:rsidRPr="00EB377F" w:rsidRDefault="00EB377F" w:rsidP="00EB377F">
      <w:pPr>
        <w:spacing w:after="60" w:line="240" w:lineRule="auto"/>
        <w:ind w:firstLine="454"/>
        <w:contextualSpacing/>
        <w:jc w:val="both"/>
        <w:rPr>
          <w:lang w:val="en-US"/>
        </w:rPr>
      </w:pPr>
      <w:r w:rsidRPr="00EB377F">
        <w:rPr>
          <w:lang w:val="en-US"/>
        </w:rPr>
        <w:t xml:space="preserve">9.2. </w:t>
      </w:r>
      <w:r>
        <w:rPr>
          <w:rFonts w:ascii="PingFang TC" w:eastAsia="PingFang TC" w:hAnsi="PingFang TC" w:cs="PingFang TC" w:hint="eastAsia"/>
        </w:rPr>
        <w:t>对</w:t>
      </w:r>
      <w:r>
        <w:rPr>
          <w:rFonts w:ascii="MS Mincho" w:eastAsia="MS Mincho" w:hAnsi="MS Mincho" w:cs="MS Mincho" w:hint="eastAsia"/>
        </w:rPr>
        <w:t>于由用</w:t>
      </w:r>
      <w:r>
        <w:rPr>
          <w:rFonts w:ascii="PingFang TC" w:eastAsia="PingFang TC" w:hAnsi="PingFang TC" w:cs="PingFang TC" w:hint="eastAsia"/>
        </w:rPr>
        <w:t>户</w:t>
      </w:r>
      <w:r>
        <w:rPr>
          <w:rFonts w:ascii="MS Mincho" w:eastAsia="MS Mincho" w:hAnsi="MS Mincho" w:cs="MS Mincho" w:hint="eastAsia"/>
        </w:rPr>
        <w:t>决定</w:t>
      </w:r>
      <w:r>
        <w:rPr>
          <w:rFonts w:ascii="PingFang TC" w:eastAsia="PingFang TC" w:hAnsi="PingFang TC" w:cs="PingFang TC" w:hint="eastAsia"/>
        </w:rPr>
        <w:t>处</w:t>
      </w:r>
      <w:r>
        <w:rPr>
          <w:rFonts w:ascii="MS Mincho" w:eastAsia="MS Mincho" w:hAnsi="MS Mincho" w:cs="MS Mincho" w:hint="eastAsia"/>
        </w:rPr>
        <w:t>理目的和</w:t>
      </w:r>
      <w:r>
        <w:rPr>
          <w:rFonts w:ascii="PingFang TC" w:eastAsia="PingFang TC" w:hAnsi="PingFang TC" w:cs="PingFang TC" w:hint="eastAsia"/>
        </w:rPr>
        <w:t>处</w:t>
      </w:r>
      <w:r>
        <w:rPr>
          <w:rFonts w:ascii="MS Mincho" w:eastAsia="MS Mincho" w:hAnsi="MS Mincho" w:cs="MS Mincho" w:hint="eastAsia"/>
        </w:rPr>
        <w:t>理方式的数据</w:t>
      </w:r>
      <w:r w:rsidRPr="00EB377F">
        <w:rPr>
          <w:rFonts w:ascii="MS Mincho" w:eastAsia="MS Mincho" w:hAnsi="MS Mincho" w:cs="MS Mincho" w:hint="eastAsia"/>
          <w:lang w:val="en-US"/>
        </w:rPr>
        <w:t>，</w:t>
      </w:r>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通常</w:t>
      </w:r>
      <w:r>
        <w:rPr>
          <w:rFonts w:ascii="PingFang TC" w:eastAsia="PingFang TC" w:hAnsi="PingFang TC" w:cs="PingFang TC" w:hint="eastAsia"/>
        </w:rPr>
        <w:t>为</w:t>
      </w:r>
      <w:r>
        <w:rPr>
          <w:rFonts w:ascii="MS Mincho" w:eastAsia="MS Mincho" w:hAnsi="MS Mincho" w:cs="MS Mincho" w:hint="eastAsia"/>
        </w:rPr>
        <w:t>数据使用者</w:t>
      </w:r>
      <w:r w:rsidRPr="00EB377F">
        <w:rPr>
          <w:rFonts w:ascii="MS Mincho" w:eastAsia="MS Mincho" w:hAnsi="MS Mincho" w:cs="MS Mincho" w:hint="eastAsia"/>
          <w:lang w:val="en-US"/>
        </w:rPr>
        <w:t>，</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商以数据</w:t>
      </w:r>
      <w:r>
        <w:rPr>
          <w:rFonts w:ascii="PingFang TC" w:eastAsia="PingFang TC" w:hAnsi="PingFang TC" w:cs="PingFang TC" w:hint="eastAsia"/>
        </w:rPr>
        <w:t>处</w:t>
      </w:r>
      <w:r>
        <w:rPr>
          <w:rFonts w:ascii="MS Mincho" w:eastAsia="MS Mincho" w:hAnsi="MS Mincho" w:cs="MS Mincho" w:hint="eastAsia"/>
        </w:rPr>
        <w:t>理者的身份代表用</w:t>
      </w:r>
      <w:r>
        <w:rPr>
          <w:rFonts w:ascii="PingFang TC" w:eastAsia="PingFang TC" w:hAnsi="PingFang TC" w:cs="PingFang TC" w:hint="eastAsia"/>
        </w:rPr>
        <w:t>户处</w:t>
      </w:r>
      <w:r>
        <w:rPr>
          <w:rFonts w:ascii="MS Mincho" w:eastAsia="MS Mincho" w:hAnsi="MS Mincho" w:cs="MS Mincho" w:hint="eastAsia"/>
        </w:rPr>
        <w:t>理相关数据。</w:t>
      </w:r>
      <w:r>
        <w:rPr>
          <w:rFonts w:ascii="PingFang TC" w:eastAsia="PingFang TC" w:hAnsi="PingFang TC" w:cs="PingFang TC" w:hint="eastAsia"/>
        </w:rPr>
        <w:t>对</w:t>
      </w:r>
      <w:r>
        <w:rPr>
          <w:rFonts w:ascii="MS Mincho" w:eastAsia="MS Mincho" w:hAnsi="MS Mincho" w:cs="MS Mincho" w:hint="eastAsia"/>
        </w:rPr>
        <w:t>于</w:t>
      </w:r>
      <w:r>
        <w:rPr>
          <w:rFonts w:ascii="PingFang TC" w:eastAsia="PingFang TC" w:hAnsi="PingFang TC" w:cs="PingFang TC" w:hint="eastAsia"/>
        </w:rPr>
        <w:t>账户</w:t>
      </w:r>
      <w:r>
        <w:rPr>
          <w:rFonts w:ascii="MS Mincho" w:eastAsia="MS Mincho" w:hAnsi="MS Mincho" w:cs="MS Mincho" w:hint="eastAsia"/>
        </w:rPr>
        <w:t>数据、</w:t>
      </w:r>
      <w:r>
        <w:rPr>
          <w:rFonts w:ascii="PingFang TC" w:eastAsia="PingFang TC" w:hAnsi="PingFang TC" w:cs="PingFang TC" w:hint="eastAsia"/>
        </w:rPr>
        <w:t>账单</w:t>
      </w:r>
      <w:r>
        <w:rPr>
          <w:rFonts w:ascii="MS Mincho" w:eastAsia="MS Mincho" w:hAnsi="MS Mincho" w:cs="MS Mincho" w:hint="eastAsia"/>
        </w:rPr>
        <w:t>、安全事</w:t>
      </w:r>
      <w:r>
        <w:rPr>
          <w:rFonts w:ascii="PingFang TC" w:eastAsia="PingFang TC" w:hAnsi="PingFang TC" w:cs="PingFang TC" w:hint="eastAsia"/>
        </w:rPr>
        <w:t>务</w:t>
      </w:r>
      <w:r>
        <w:rPr>
          <w:rFonts w:ascii="MS Mincho" w:eastAsia="MS Mincho" w:hAnsi="MS Mincho" w:cs="MS Mincho" w:hint="eastAsia"/>
        </w:rPr>
        <w:t>以及运</w:t>
      </w:r>
      <w:r>
        <w:rPr>
          <w:rFonts w:ascii="PingFang TC" w:eastAsia="PingFang TC" w:hAnsi="PingFang TC" w:cs="PingFang TC" w:hint="eastAsia"/>
        </w:rPr>
        <w:t>营</w:t>
      </w:r>
      <w:r>
        <w:rPr>
          <w:rFonts w:ascii="MS Mincho" w:eastAsia="MS Mincho" w:hAnsi="MS Mincho" w:cs="MS Mincho" w:hint="eastAsia"/>
        </w:rPr>
        <w:t>商自身的运</w:t>
      </w:r>
      <w:r>
        <w:rPr>
          <w:rFonts w:ascii="PingFang TC" w:eastAsia="PingFang TC" w:hAnsi="PingFang TC" w:cs="PingFang TC" w:hint="eastAsia"/>
        </w:rPr>
        <w:t>营</w:t>
      </w:r>
      <w:r>
        <w:rPr>
          <w:rFonts w:ascii="MS Mincho" w:eastAsia="MS Mincho" w:hAnsi="MS Mincho" w:cs="MS Mincho" w:hint="eastAsia"/>
        </w:rPr>
        <w:t>需要</w:t>
      </w:r>
      <w:r w:rsidRPr="00EB377F">
        <w:rPr>
          <w:rFonts w:ascii="MS Mincho" w:eastAsia="MS Mincho" w:hAnsi="MS Mincho" w:cs="MS Mincho" w:hint="eastAsia"/>
          <w:lang w:val="en-US"/>
        </w:rPr>
        <w:t>，</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商可作</w:t>
      </w:r>
      <w:r>
        <w:rPr>
          <w:rFonts w:ascii="PingFang TC" w:eastAsia="PingFang TC" w:hAnsi="PingFang TC" w:cs="PingFang TC" w:hint="eastAsia"/>
        </w:rPr>
        <w:t>为</w:t>
      </w:r>
      <w:r>
        <w:rPr>
          <w:rFonts w:ascii="MS Mincho" w:eastAsia="MS Mincho" w:hAnsi="MS Mincho" w:cs="MS Mincho" w:hint="eastAsia"/>
        </w:rPr>
        <w:t>数据使用者。</w:t>
      </w:r>
    </w:p>
    <w:p w14:paraId="3D384C3D" w14:textId="77777777" w:rsidR="00EB377F" w:rsidRPr="00EB377F" w:rsidRDefault="00EB377F" w:rsidP="00EB377F">
      <w:pPr>
        <w:spacing w:after="60" w:line="240" w:lineRule="auto"/>
        <w:ind w:firstLine="454"/>
        <w:contextualSpacing/>
        <w:jc w:val="both"/>
        <w:rPr>
          <w:lang w:val="en-US"/>
        </w:rPr>
      </w:pPr>
      <w:r w:rsidRPr="00EB377F">
        <w:rPr>
          <w:lang w:val="en-US"/>
        </w:rPr>
        <w:t xml:space="preserve">9.3. </w:t>
      </w:r>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有</w:t>
      </w:r>
      <w:r>
        <w:rPr>
          <w:rFonts w:ascii="PingFang TC" w:eastAsia="PingFang TC" w:hAnsi="PingFang TC" w:cs="PingFang TC" w:hint="eastAsia"/>
        </w:rPr>
        <w:t>义务</w:t>
      </w:r>
      <w:r>
        <w:rPr>
          <w:rFonts w:ascii="MS Mincho" w:eastAsia="MS Mincho" w:hAnsi="MS Mincho" w:cs="MS Mincho" w:hint="eastAsia"/>
        </w:rPr>
        <w:t>确保以合法、公正的方式收集数据</w:t>
      </w:r>
      <w:r w:rsidRPr="00EB377F">
        <w:rPr>
          <w:rFonts w:ascii="MS Mincho" w:eastAsia="MS Mincho" w:hAnsi="MS Mincho" w:cs="MS Mincho" w:hint="eastAsia"/>
          <w:lang w:val="en-US"/>
        </w:rPr>
        <w:t>，</w:t>
      </w:r>
      <w:r>
        <w:rPr>
          <w:rFonts w:ascii="MS Mincho" w:eastAsia="MS Mincho" w:hAnsi="MS Mincho" w:cs="MS Mincho" w:hint="eastAsia"/>
        </w:rPr>
        <w:t>合理控制收集范</w:t>
      </w:r>
      <w:r>
        <w:rPr>
          <w:rFonts w:ascii="PingFang TC" w:eastAsia="PingFang TC" w:hAnsi="PingFang TC" w:cs="PingFang TC" w:hint="eastAsia"/>
        </w:rPr>
        <w:t>围</w:t>
      </w:r>
      <w:r w:rsidRPr="00EB377F">
        <w:rPr>
          <w:rFonts w:ascii="MS Mincho" w:eastAsia="MS Mincho" w:hAnsi="MS Mincho" w:cs="MS Mincho" w:hint="eastAsia"/>
          <w:lang w:val="en-US"/>
        </w:rPr>
        <w:t>，</w:t>
      </w:r>
      <w:r>
        <w:rPr>
          <w:rFonts w:ascii="MS Mincho" w:eastAsia="MS Mincho" w:hAnsi="MS Mincho" w:cs="MS Mincho" w:hint="eastAsia"/>
        </w:rPr>
        <w:t>向数据主体</w:t>
      </w:r>
      <w:r>
        <w:rPr>
          <w:rFonts w:ascii="PingFang TC" w:eastAsia="PingFang TC" w:hAnsi="PingFang TC" w:cs="PingFang TC" w:hint="eastAsia"/>
        </w:rPr>
        <w:t>进</w:t>
      </w:r>
      <w:r>
        <w:rPr>
          <w:rFonts w:ascii="MS Mincho" w:eastAsia="MS Mincho" w:hAnsi="MS Mincho" w:cs="MS Mincho" w:hint="eastAsia"/>
        </w:rPr>
        <w:t>行告知</w:t>
      </w:r>
      <w:r w:rsidRPr="00EB377F">
        <w:rPr>
          <w:rFonts w:ascii="MS Mincho" w:eastAsia="MS Mincho" w:hAnsi="MS Mincho" w:cs="MS Mincho" w:hint="eastAsia"/>
          <w:lang w:val="en-US"/>
        </w:rPr>
        <w:t>，</w:t>
      </w:r>
      <w:r>
        <w:rPr>
          <w:rFonts w:ascii="MS Mincho" w:eastAsia="MS Mincho" w:hAnsi="MS Mincho" w:cs="MS Mincho" w:hint="eastAsia"/>
        </w:rPr>
        <w:t>保</w:t>
      </w:r>
      <w:r>
        <w:rPr>
          <w:rFonts w:ascii="PingFang TC" w:eastAsia="PingFang TC" w:hAnsi="PingFang TC" w:cs="PingFang TC" w:hint="eastAsia"/>
        </w:rPr>
        <w:t>证</w:t>
      </w:r>
      <w:r>
        <w:rPr>
          <w:rFonts w:ascii="MS Mincho" w:eastAsia="MS Mincho" w:hAnsi="MS Mincho" w:cs="MS Mincho" w:hint="eastAsia"/>
        </w:rPr>
        <w:t>数据准确性</w:t>
      </w:r>
      <w:r w:rsidRPr="00EB377F">
        <w:rPr>
          <w:rFonts w:ascii="MS Mincho" w:eastAsia="MS Mincho" w:hAnsi="MS Mincho" w:cs="MS Mincho" w:hint="eastAsia"/>
          <w:lang w:val="en-US"/>
        </w:rPr>
        <w:t>，</w:t>
      </w:r>
      <w:r>
        <w:rPr>
          <w:rFonts w:ascii="MS Mincho" w:eastAsia="MS Mincho" w:hAnsi="MS Mincho" w:cs="MS Mincho" w:hint="eastAsia"/>
        </w:rPr>
        <w:t>限制数据存</w:t>
      </w:r>
      <w:r>
        <w:rPr>
          <w:rFonts w:ascii="PingFang TC" w:eastAsia="PingFang TC" w:hAnsi="PingFang TC" w:cs="PingFang TC" w:hint="eastAsia"/>
        </w:rPr>
        <w:t>储</w:t>
      </w:r>
      <w:r>
        <w:rPr>
          <w:rFonts w:ascii="MS Mincho" w:eastAsia="MS Mincho" w:hAnsi="MS Mincho" w:cs="MS Mincho" w:hint="eastAsia"/>
        </w:rPr>
        <w:t>期限</w:t>
      </w:r>
      <w:r w:rsidRPr="00EB377F">
        <w:rPr>
          <w:rFonts w:ascii="MS Mincho" w:eastAsia="MS Mincho" w:hAnsi="MS Mincho" w:cs="MS Mincho" w:hint="eastAsia"/>
          <w:lang w:val="en-US"/>
        </w:rPr>
        <w:t>，</w:t>
      </w:r>
      <w:r>
        <w:rPr>
          <w:rFonts w:ascii="MS Mincho" w:eastAsia="MS Mincho" w:hAnsi="MS Mincho" w:cs="MS Mincho" w:hint="eastAsia"/>
        </w:rPr>
        <w:t>保障数据安全</w:t>
      </w:r>
      <w:r w:rsidRPr="00EB377F">
        <w:rPr>
          <w:rFonts w:ascii="MS Mincho" w:eastAsia="MS Mincho" w:hAnsi="MS Mincho" w:cs="MS Mincho" w:hint="eastAsia"/>
          <w:lang w:val="en-US"/>
        </w:rPr>
        <w:t>，</w:t>
      </w:r>
      <w:r>
        <w:rPr>
          <w:rFonts w:ascii="MS Mincho" w:eastAsia="MS Mincho" w:hAnsi="MS Mincho" w:cs="MS Mincho" w:hint="eastAsia"/>
        </w:rPr>
        <w:t>并遵守数据</w:t>
      </w:r>
      <w:r>
        <w:rPr>
          <w:rFonts w:ascii="PingFang TC" w:eastAsia="PingFang TC" w:hAnsi="PingFang TC" w:cs="PingFang TC" w:hint="eastAsia"/>
        </w:rPr>
        <w:t>访问</w:t>
      </w:r>
      <w:r>
        <w:rPr>
          <w:rFonts w:ascii="Yu Gothic" w:eastAsia="Yu Gothic" w:hAnsi="Yu Gothic" w:cs="Yu Gothic" w:hint="eastAsia"/>
        </w:rPr>
        <w:t>权</w:t>
      </w:r>
      <w:r>
        <w:rPr>
          <w:rFonts w:ascii="MS Mincho" w:eastAsia="MS Mincho" w:hAnsi="MS Mincho" w:cs="MS Mincho" w:hint="eastAsia"/>
        </w:rPr>
        <w:t>与更正</w:t>
      </w:r>
      <w:r>
        <w:rPr>
          <w:rFonts w:ascii="Yu Gothic" w:eastAsia="Yu Gothic" w:hAnsi="Yu Gothic" w:cs="Yu Gothic" w:hint="eastAsia"/>
        </w:rPr>
        <w:t>权</w:t>
      </w:r>
      <w:r>
        <w:rPr>
          <w:rFonts w:ascii="MS Mincho" w:eastAsia="MS Mincho" w:hAnsi="MS Mincho" w:cs="MS Mincho" w:hint="eastAsia"/>
        </w:rPr>
        <w:t>的相关</w:t>
      </w:r>
      <w:r>
        <w:rPr>
          <w:rFonts w:ascii="PingFang TC" w:eastAsia="PingFang TC" w:hAnsi="PingFang TC" w:cs="PingFang TC" w:hint="eastAsia"/>
        </w:rPr>
        <w:t>规</w:t>
      </w:r>
      <w:r>
        <w:rPr>
          <w:rFonts w:ascii="MS Mincho" w:eastAsia="MS Mincho" w:hAnsi="MS Mincho" w:cs="MS Mincho" w:hint="eastAsia"/>
        </w:rPr>
        <w:t>定。</w:t>
      </w:r>
    </w:p>
    <w:p w14:paraId="33D1859F" w14:textId="77777777" w:rsidR="00EB377F" w:rsidRPr="00EB377F" w:rsidRDefault="00EB377F" w:rsidP="00EB377F">
      <w:pPr>
        <w:spacing w:after="60" w:line="240" w:lineRule="auto"/>
        <w:ind w:firstLine="454"/>
        <w:contextualSpacing/>
        <w:jc w:val="both"/>
        <w:rPr>
          <w:lang w:val="en-US"/>
        </w:rPr>
      </w:pPr>
      <w:r w:rsidRPr="00EB377F">
        <w:rPr>
          <w:lang w:val="en-US"/>
        </w:rPr>
        <w:lastRenderedPageBreak/>
        <w:t xml:space="preserve">9.4. </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商采取合理的技</w:t>
      </w:r>
      <w:r>
        <w:rPr>
          <w:rFonts w:ascii="PingFang TC" w:eastAsia="PingFang TC" w:hAnsi="PingFang TC" w:cs="PingFang TC" w:hint="eastAsia"/>
        </w:rPr>
        <w:t>术</w:t>
      </w:r>
      <w:r>
        <w:rPr>
          <w:rFonts w:ascii="MS Mincho" w:eastAsia="MS Mincho" w:hAnsi="MS Mincho" w:cs="MS Mincho" w:hint="eastAsia"/>
        </w:rPr>
        <w:t>和</w:t>
      </w:r>
      <w:r>
        <w:rPr>
          <w:rFonts w:ascii="PingFang TC" w:eastAsia="PingFang TC" w:hAnsi="PingFang TC" w:cs="PingFang TC" w:hint="eastAsia"/>
        </w:rPr>
        <w:t>组织</w:t>
      </w:r>
      <w:r>
        <w:rPr>
          <w:rFonts w:ascii="MS Mincho" w:eastAsia="MS Mincho" w:hAnsi="MS Mincho" w:cs="MS Mincho" w:hint="eastAsia"/>
        </w:rPr>
        <w:t>安全措施</w:t>
      </w:r>
      <w:r w:rsidRPr="00EB377F">
        <w:rPr>
          <w:rFonts w:ascii="MS Mincho" w:eastAsia="MS Mincho" w:hAnsi="MS Mincho" w:cs="MS Mincho" w:hint="eastAsia"/>
          <w:lang w:val="en-US"/>
        </w:rPr>
        <w:t>，</w:t>
      </w:r>
      <w:r>
        <w:rPr>
          <w:rFonts w:ascii="MS Mincho" w:eastAsia="MS Mincho" w:hAnsi="MS Mincho" w:cs="MS Mincho" w:hint="eastAsia"/>
        </w:rPr>
        <w:t>并可在与分包商</w:t>
      </w:r>
      <w:r>
        <w:rPr>
          <w:rFonts w:ascii="PingFang TC" w:eastAsia="PingFang TC" w:hAnsi="PingFang TC" w:cs="PingFang TC" w:hint="eastAsia"/>
        </w:rPr>
        <w:t>签订</w:t>
      </w:r>
      <w:r>
        <w:rPr>
          <w:rFonts w:ascii="MS Mincho" w:eastAsia="MS Mincho" w:hAnsi="MS Mincho" w:cs="MS Mincho" w:hint="eastAsia"/>
        </w:rPr>
        <w:t>合同</w:t>
      </w:r>
      <w:r>
        <w:rPr>
          <w:rFonts w:ascii="PingFang TC" w:eastAsia="PingFang TC" w:hAnsi="PingFang TC" w:cs="PingFang TC" w:hint="eastAsia"/>
        </w:rPr>
        <w:t>时</w:t>
      </w:r>
      <w:r w:rsidRPr="00EB377F">
        <w:rPr>
          <w:rFonts w:ascii="MS Mincho" w:eastAsia="MS Mincho" w:hAnsi="MS Mincho" w:cs="MS Mincho" w:hint="eastAsia"/>
          <w:lang w:val="en-US"/>
        </w:rPr>
        <w:t>，</w:t>
      </w:r>
      <w:r>
        <w:rPr>
          <w:rFonts w:ascii="MS Mincho" w:eastAsia="MS Mincho" w:hAnsi="MS Mincho" w:cs="MS Mincho" w:hint="eastAsia"/>
        </w:rPr>
        <w:t>确保相关条款涵盖保密性、安全性、目的限制及数据</w:t>
      </w:r>
      <w:r>
        <w:rPr>
          <w:rFonts w:ascii="PingFang TC" w:eastAsia="PingFang TC" w:hAnsi="PingFang TC" w:cs="PingFang TC" w:hint="eastAsia"/>
        </w:rPr>
        <w:t>删</w:t>
      </w:r>
      <w:r>
        <w:rPr>
          <w:rFonts w:ascii="MS Mincho" w:eastAsia="MS Mincho" w:hAnsi="MS Mincho" w:cs="MS Mincho" w:hint="eastAsia"/>
        </w:rPr>
        <w:t>除等方面要求的前提下</w:t>
      </w:r>
      <w:r w:rsidRPr="00EB377F">
        <w:rPr>
          <w:rFonts w:ascii="MS Mincho" w:eastAsia="MS Mincho" w:hAnsi="MS Mincho" w:cs="MS Mincho" w:hint="eastAsia"/>
          <w:lang w:val="en-US"/>
        </w:rPr>
        <w:t>，</w:t>
      </w:r>
      <w:r>
        <w:rPr>
          <w:rFonts w:ascii="MS Mincho" w:eastAsia="MS Mincho" w:hAnsi="MS Mincho" w:cs="MS Mincho" w:hint="eastAsia"/>
        </w:rPr>
        <w:t>委托分包商参与相关工作。</w:t>
      </w:r>
    </w:p>
    <w:p w14:paraId="07FFE6DA" w14:textId="77777777" w:rsidR="00EB377F" w:rsidRPr="00EB377F" w:rsidRDefault="00EB377F" w:rsidP="00EB377F">
      <w:pPr>
        <w:spacing w:after="60" w:line="240" w:lineRule="auto"/>
        <w:ind w:firstLine="454"/>
        <w:contextualSpacing/>
        <w:jc w:val="both"/>
        <w:rPr>
          <w:lang w:val="en-US"/>
        </w:rPr>
      </w:pPr>
      <w:r w:rsidRPr="00EB377F">
        <w:rPr>
          <w:lang w:val="en-US"/>
        </w:rPr>
        <w:t xml:space="preserve">9.5. </w:t>
      </w:r>
      <w:r>
        <w:rPr>
          <w:rFonts w:ascii="MS Mincho" w:eastAsia="MS Mincho" w:hAnsi="MS Mincho" w:cs="MS Mincho" w:hint="eastAsia"/>
        </w:rPr>
        <w:t>个人</w:t>
      </w:r>
      <w:r>
        <w:rPr>
          <w:rFonts w:ascii="PingFang TC" w:eastAsia="PingFang TC" w:hAnsi="PingFang TC" w:cs="PingFang TC" w:hint="eastAsia"/>
        </w:rPr>
        <w:t>资</w:t>
      </w:r>
      <w:r>
        <w:rPr>
          <w:rFonts w:ascii="MS Mincho" w:eastAsia="MS Mincho" w:hAnsi="MS Mincho" w:cs="MS Mincho" w:hint="eastAsia"/>
        </w:rPr>
        <w:t>料可能在香港以外的地方</w:t>
      </w:r>
      <w:r>
        <w:rPr>
          <w:rFonts w:ascii="PingFang TC" w:eastAsia="PingFang TC" w:hAnsi="PingFang TC" w:cs="PingFang TC" w:hint="eastAsia"/>
        </w:rPr>
        <w:t>进</w:t>
      </w:r>
      <w:r>
        <w:rPr>
          <w:rFonts w:ascii="MS Mincho" w:eastAsia="MS Mincho" w:hAnsi="MS Mincho" w:cs="MS Mincho" w:hint="eastAsia"/>
        </w:rPr>
        <w:t>行</w:t>
      </w:r>
      <w:r>
        <w:rPr>
          <w:rFonts w:ascii="PingFang TC" w:eastAsia="PingFang TC" w:hAnsi="PingFang TC" w:cs="PingFang TC" w:hint="eastAsia"/>
        </w:rPr>
        <w:t>处</w:t>
      </w:r>
      <w:r>
        <w:rPr>
          <w:rFonts w:ascii="MS Mincho" w:eastAsia="MS Mincho" w:hAnsi="MS Mincho" w:cs="MS Mincho" w:hint="eastAsia"/>
        </w:rPr>
        <w:t>理或</w:t>
      </w:r>
      <w:r>
        <w:rPr>
          <w:rFonts w:ascii="PingFang TC" w:eastAsia="PingFang TC" w:hAnsi="PingFang TC" w:cs="PingFang TC" w:hint="eastAsia"/>
        </w:rPr>
        <w:t>储</w:t>
      </w:r>
      <w:r>
        <w:rPr>
          <w:rFonts w:ascii="MS Mincho" w:eastAsia="MS Mincho" w:hAnsi="MS Mincho" w:cs="MS Mincho" w:hint="eastAsia"/>
        </w:rPr>
        <w:t>存。运</w:t>
      </w:r>
      <w:r>
        <w:rPr>
          <w:rFonts w:ascii="PingFang TC" w:eastAsia="PingFang TC" w:hAnsi="PingFang TC" w:cs="PingFang TC" w:hint="eastAsia"/>
        </w:rPr>
        <w:t>营</w:t>
      </w:r>
      <w:r>
        <w:rPr>
          <w:rFonts w:ascii="MS Mincho" w:eastAsia="MS Mincho" w:hAnsi="MS Mincho" w:cs="MS Mincho" w:hint="eastAsia"/>
        </w:rPr>
        <w:t>商会采取合理的合同及</w:t>
      </w:r>
      <w:r>
        <w:rPr>
          <w:rFonts w:ascii="PingFang TC" w:eastAsia="PingFang TC" w:hAnsi="PingFang TC" w:cs="PingFang TC" w:hint="eastAsia"/>
        </w:rPr>
        <w:t>组织</w:t>
      </w:r>
      <w:r>
        <w:rPr>
          <w:rFonts w:ascii="MS Mincho" w:eastAsia="MS Mincho" w:hAnsi="MS Mincho" w:cs="MS Mincho" w:hint="eastAsia"/>
        </w:rPr>
        <w:t>措施</w:t>
      </w:r>
      <w:r w:rsidRPr="00EB377F">
        <w:rPr>
          <w:rFonts w:ascii="MS Mincho" w:eastAsia="MS Mincho" w:hAnsi="MS Mincho" w:cs="MS Mincho" w:hint="eastAsia"/>
          <w:lang w:val="en-US"/>
        </w:rPr>
        <w:t>，</w:t>
      </w:r>
      <w:r>
        <w:rPr>
          <w:rFonts w:ascii="MS Mincho" w:eastAsia="MS Mincho" w:hAnsi="MS Mincho" w:cs="MS Mincho" w:hint="eastAsia"/>
        </w:rPr>
        <w:t>依照《个人</w:t>
      </w:r>
      <w:r>
        <w:rPr>
          <w:rFonts w:ascii="PingFang TC" w:eastAsia="PingFang TC" w:hAnsi="PingFang TC" w:cs="PingFang TC" w:hint="eastAsia"/>
        </w:rPr>
        <w:t>资</w:t>
      </w:r>
      <w:r>
        <w:rPr>
          <w:rFonts w:ascii="MS Mincho" w:eastAsia="MS Mincho" w:hAnsi="MS Mincho" w:cs="MS Mincho" w:hint="eastAsia"/>
        </w:rPr>
        <w:t>料</w:t>
      </w:r>
      <w:r w:rsidRPr="00EB377F">
        <w:rPr>
          <w:rFonts w:ascii="MS Mincho" w:eastAsia="MS Mincho" w:hAnsi="MS Mincho" w:cs="MS Mincho" w:hint="eastAsia"/>
          <w:lang w:val="en-US"/>
        </w:rPr>
        <w:t>（</w:t>
      </w:r>
      <w:r>
        <w:rPr>
          <w:rFonts w:ascii="MS Mincho" w:eastAsia="MS Mincho" w:hAnsi="MS Mincho" w:cs="MS Mincho" w:hint="eastAsia"/>
        </w:rPr>
        <w:t>私</w:t>
      </w:r>
      <w:r>
        <w:rPr>
          <w:rFonts w:ascii="PingFang TC" w:eastAsia="PingFang TC" w:hAnsi="PingFang TC" w:cs="PingFang TC" w:hint="eastAsia"/>
        </w:rPr>
        <w:t>隐</w:t>
      </w:r>
      <w:r w:rsidRPr="00EB377F">
        <w:rPr>
          <w:rFonts w:ascii="MS Mincho" w:eastAsia="MS Mincho" w:hAnsi="MS Mincho" w:cs="MS Mincho" w:hint="eastAsia"/>
          <w:lang w:val="en-US"/>
        </w:rPr>
        <w:t>）</w:t>
      </w:r>
      <w:r>
        <w:rPr>
          <w:rFonts w:ascii="MS Mincho" w:eastAsia="MS Mincho" w:hAnsi="MS Mincho" w:cs="MS Mincho" w:hint="eastAsia"/>
        </w:rPr>
        <w:t>条例》的</w:t>
      </w:r>
      <w:r>
        <w:rPr>
          <w:rFonts w:ascii="PingFang TC" w:eastAsia="PingFang TC" w:hAnsi="PingFang TC" w:cs="PingFang TC" w:hint="eastAsia"/>
        </w:rPr>
        <w:t>规</w:t>
      </w:r>
      <w:r>
        <w:rPr>
          <w:rFonts w:ascii="MS Mincho" w:eastAsia="MS Mincho" w:hAnsi="MS Mincho" w:cs="MS Mincho" w:hint="eastAsia"/>
        </w:rPr>
        <w:t>定及香港个人</w:t>
      </w:r>
      <w:r>
        <w:rPr>
          <w:rFonts w:ascii="PingFang TC" w:eastAsia="PingFang TC" w:hAnsi="PingFang TC" w:cs="PingFang TC" w:hint="eastAsia"/>
        </w:rPr>
        <w:t>资</w:t>
      </w:r>
      <w:r>
        <w:rPr>
          <w:rFonts w:ascii="MS Mincho" w:eastAsia="MS Mincho" w:hAnsi="MS Mincho" w:cs="MS Mincho" w:hint="eastAsia"/>
        </w:rPr>
        <w:t>料私</w:t>
      </w:r>
      <w:r>
        <w:rPr>
          <w:rFonts w:ascii="PingFang TC" w:eastAsia="PingFang TC" w:hAnsi="PingFang TC" w:cs="PingFang TC" w:hint="eastAsia"/>
        </w:rPr>
        <w:t>隐专员</w:t>
      </w:r>
      <w:r>
        <w:rPr>
          <w:rFonts w:ascii="MS Mincho" w:eastAsia="MS Mincho" w:hAnsi="MS Mincho" w:cs="MS Mincho" w:hint="eastAsia"/>
        </w:rPr>
        <w:t>公署</w:t>
      </w:r>
      <w:r>
        <w:rPr>
          <w:rFonts w:ascii="PingFang TC" w:eastAsia="PingFang TC" w:hAnsi="PingFang TC" w:cs="PingFang TC" w:hint="eastAsia"/>
        </w:rPr>
        <w:t>发</w:t>
      </w:r>
      <w:r>
        <w:rPr>
          <w:rFonts w:ascii="MS Mincho" w:eastAsia="MS Mincho" w:hAnsi="MS Mincho" w:cs="MS Mincho" w:hint="eastAsia"/>
        </w:rPr>
        <w:t>布的指引</w:t>
      </w:r>
      <w:r w:rsidRPr="00EB377F">
        <w:rPr>
          <w:rFonts w:ascii="MS Mincho" w:eastAsia="MS Mincho" w:hAnsi="MS Mincho" w:cs="MS Mincho" w:hint="eastAsia"/>
          <w:lang w:val="en-US"/>
        </w:rPr>
        <w:t>，</w:t>
      </w:r>
      <w:r>
        <w:rPr>
          <w:rFonts w:ascii="MS Mincho" w:eastAsia="MS Mincho" w:hAnsi="MS Mincho" w:cs="MS Mincho" w:hint="eastAsia"/>
        </w:rPr>
        <w:t>确保提供相当水平的保</w:t>
      </w:r>
      <w:r>
        <w:rPr>
          <w:rFonts w:ascii="PingFang TC" w:eastAsia="PingFang TC" w:hAnsi="PingFang TC" w:cs="PingFang TC" w:hint="eastAsia"/>
        </w:rPr>
        <w:t>护</w:t>
      </w:r>
      <w:r>
        <w:rPr>
          <w:rFonts w:ascii="MS Mincho" w:eastAsia="MS Mincho" w:hAnsi="MS Mincho" w:cs="MS Mincho" w:hint="eastAsia"/>
        </w:rPr>
        <w:t>。</w:t>
      </w:r>
    </w:p>
    <w:p w14:paraId="7F47F49C" w14:textId="77777777" w:rsidR="00EB377F" w:rsidRPr="00EB377F" w:rsidRDefault="00EB377F" w:rsidP="00EB377F">
      <w:pPr>
        <w:spacing w:after="60" w:line="240" w:lineRule="auto"/>
        <w:ind w:firstLine="454"/>
        <w:contextualSpacing/>
        <w:jc w:val="both"/>
        <w:rPr>
          <w:lang w:val="en-US"/>
        </w:rPr>
      </w:pPr>
      <w:r w:rsidRPr="00EB377F">
        <w:rPr>
          <w:lang w:val="en-US"/>
        </w:rPr>
        <w:t xml:space="preserve">9.6. </w:t>
      </w:r>
      <w:proofErr w:type="spellStart"/>
      <w:r>
        <w:rPr>
          <w:rFonts w:ascii="PingFang TC" w:eastAsia="PingFang TC" w:hAnsi="PingFang TC" w:cs="PingFang TC" w:hint="eastAsia"/>
        </w:rPr>
        <w:t>发</w:t>
      </w:r>
      <w:r>
        <w:rPr>
          <w:rFonts w:ascii="MS Mincho" w:eastAsia="MS Mincho" w:hAnsi="MS Mincho" w:cs="MS Mincho" w:hint="eastAsia"/>
        </w:rPr>
        <w:t>生安全事故</w:t>
      </w:r>
      <w:r>
        <w:rPr>
          <w:rFonts w:ascii="PingFang TC" w:eastAsia="PingFang TC" w:hAnsi="PingFang TC" w:cs="PingFang TC" w:hint="eastAsia"/>
        </w:rPr>
        <w:t>时</w:t>
      </w:r>
      <w:proofErr w:type="spellEnd"/>
      <w:r w:rsidRPr="00EB377F">
        <w:rPr>
          <w:rFonts w:ascii="MS Mincho" w:eastAsia="MS Mincho" w:hAnsi="MS Mincho" w:cs="MS Mincho" w:hint="eastAsia"/>
          <w:lang w:val="en-US"/>
        </w:rPr>
        <w:t>，</w:t>
      </w:r>
      <w:proofErr w:type="spellStart"/>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w:t>
      </w:r>
      <w:r>
        <w:rPr>
          <w:rFonts w:ascii="PingFang TC" w:eastAsia="PingFang TC" w:hAnsi="PingFang TC" w:cs="PingFang TC" w:hint="eastAsia"/>
        </w:rPr>
        <w:t>应</w:t>
      </w:r>
      <w:r>
        <w:rPr>
          <w:rFonts w:ascii="MS Mincho" w:eastAsia="MS Mincho" w:hAnsi="MS Mincho" w:cs="MS Mincho" w:hint="eastAsia"/>
        </w:rPr>
        <w:t>在不无故拖延的情况下</w:t>
      </w:r>
      <w:proofErr w:type="spellEnd"/>
      <w:r w:rsidRPr="00EB377F">
        <w:rPr>
          <w:rFonts w:ascii="MS Mincho" w:eastAsia="MS Mincho" w:hAnsi="MS Mincho" w:cs="MS Mincho" w:hint="eastAsia"/>
          <w:lang w:val="en-US"/>
        </w:rPr>
        <w:t>，</w:t>
      </w:r>
      <w:proofErr w:type="spellStart"/>
      <w:r>
        <w:rPr>
          <w:rFonts w:ascii="MS Mincho" w:eastAsia="MS Mincho" w:hAnsi="MS Mincho" w:cs="MS Mincho" w:hint="eastAsia"/>
        </w:rPr>
        <w:t>及</w:t>
      </w:r>
      <w:r>
        <w:rPr>
          <w:rFonts w:ascii="PingFang TC" w:eastAsia="PingFang TC" w:hAnsi="PingFang TC" w:cs="PingFang TC" w:hint="eastAsia"/>
        </w:rPr>
        <w:t>时</w:t>
      </w:r>
      <w:r>
        <w:rPr>
          <w:rFonts w:ascii="MS Mincho" w:eastAsia="MS Mincho" w:hAnsi="MS Mincho" w:cs="MS Mincho" w:hint="eastAsia"/>
        </w:rPr>
        <w:t>通知受影响的用</w:t>
      </w:r>
      <w:r>
        <w:rPr>
          <w:rFonts w:ascii="PingFang TC" w:eastAsia="PingFang TC" w:hAnsi="PingFang TC" w:cs="PingFang TC" w:hint="eastAsia"/>
        </w:rPr>
        <w:t>户</w:t>
      </w:r>
      <w:proofErr w:type="spellEnd"/>
      <w:r w:rsidRPr="00EB377F">
        <w:rPr>
          <w:rFonts w:ascii="MS Mincho" w:eastAsia="MS Mincho" w:hAnsi="MS Mincho" w:cs="MS Mincho" w:hint="eastAsia"/>
          <w:lang w:val="en-US"/>
        </w:rPr>
        <w:t>，</w:t>
      </w:r>
      <w:proofErr w:type="spellStart"/>
      <w:r>
        <w:rPr>
          <w:rFonts w:ascii="MS Mincho" w:eastAsia="MS Mincho" w:hAnsi="MS Mincho" w:cs="MS Mincho" w:hint="eastAsia"/>
        </w:rPr>
        <w:t>通知范</w:t>
      </w:r>
      <w:r>
        <w:rPr>
          <w:rFonts w:ascii="PingFang TC" w:eastAsia="PingFang TC" w:hAnsi="PingFang TC" w:cs="PingFang TC" w:hint="eastAsia"/>
        </w:rPr>
        <w:t>围</w:t>
      </w:r>
      <w:r>
        <w:rPr>
          <w:rFonts w:ascii="MS Mincho" w:eastAsia="MS Mincho" w:hAnsi="MS Mincho" w:cs="MS Mincho" w:hint="eastAsia"/>
        </w:rPr>
        <w:t>以合理</w:t>
      </w:r>
      <w:r>
        <w:rPr>
          <w:rFonts w:ascii="PingFang TC" w:eastAsia="PingFang TC" w:hAnsi="PingFang TC" w:cs="PingFang TC" w:hint="eastAsia"/>
        </w:rPr>
        <w:t>评</w:t>
      </w:r>
      <w:r>
        <w:rPr>
          <w:rFonts w:ascii="MS Mincho" w:eastAsia="MS Mincho" w:hAnsi="MS Mincho" w:cs="MS Mincho" w:hint="eastAsia"/>
        </w:rPr>
        <w:t>估和</w:t>
      </w:r>
      <w:r>
        <w:rPr>
          <w:rFonts w:ascii="PingFang TC" w:eastAsia="PingFang TC" w:hAnsi="PingFang TC" w:cs="PingFang TC" w:hint="eastAsia"/>
        </w:rPr>
        <w:t>补</w:t>
      </w:r>
      <w:r>
        <w:rPr>
          <w:rFonts w:ascii="MS Mincho" w:eastAsia="MS Mincho" w:hAnsi="MS Mincho" w:cs="MS Mincho" w:hint="eastAsia"/>
        </w:rPr>
        <w:t>救相关后果所必要的程度</w:t>
      </w:r>
      <w:r>
        <w:rPr>
          <w:rFonts w:ascii="PingFang TC" w:eastAsia="PingFang TC" w:hAnsi="PingFang TC" w:cs="PingFang TC" w:hint="eastAsia"/>
        </w:rPr>
        <w:t>为</w:t>
      </w:r>
      <w:r>
        <w:rPr>
          <w:rFonts w:ascii="MS Mincho" w:eastAsia="MS Mincho" w:hAnsi="MS Mincho" w:cs="MS Mincho" w:hint="eastAsia"/>
        </w:rPr>
        <w:t>限</w:t>
      </w:r>
      <w:proofErr w:type="spellEnd"/>
      <w:r>
        <w:rPr>
          <w:rFonts w:ascii="MS Mincho" w:eastAsia="MS Mincho" w:hAnsi="MS Mincho" w:cs="MS Mincho" w:hint="eastAsia"/>
        </w:rPr>
        <w:t>。</w:t>
      </w:r>
    </w:p>
    <w:p w14:paraId="06800674"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10. </w:t>
      </w:r>
      <w:proofErr w:type="spellStart"/>
      <w:r>
        <w:rPr>
          <w:rFonts w:ascii="PingFang TC" w:eastAsia="PingFang TC" w:hAnsi="PingFang TC" w:cs="PingFang TC" w:hint="eastAsia"/>
          <w:b/>
        </w:rPr>
        <w:t>电</w:t>
      </w:r>
      <w:r>
        <w:rPr>
          <w:rFonts w:ascii="MS Mincho" w:eastAsia="MS Mincho" w:hAnsi="MS Mincho" w:cs="MS Mincho" w:hint="eastAsia"/>
          <w:b/>
        </w:rPr>
        <w:t>子消息与文件</w:t>
      </w:r>
      <w:proofErr w:type="spellEnd"/>
    </w:p>
    <w:p w14:paraId="78843454" w14:textId="77777777" w:rsidR="00EB377F" w:rsidRPr="00EB377F" w:rsidRDefault="00EB377F" w:rsidP="00EB377F">
      <w:pPr>
        <w:spacing w:after="60" w:line="240" w:lineRule="auto"/>
        <w:ind w:firstLine="454"/>
        <w:contextualSpacing/>
        <w:jc w:val="both"/>
        <w:rPr>
          <w:lang w:val="en-US"/>
        </w:rPr>
      </w:pPr>
      <w:proofErr w:type="spellStart"/>
      <w:r>
        <w:rPr>
          <w:rFonts w:ascii="MS Mincho" w:eastAsia="MS Mincho" w:hAnsi="MS Mincho" w:cs="MS Mincho" w:hint="eastAsia"/>
        </w:rPr>
        <w:t>各方承</w:t>
      </w:r>
      <w:r>
        <w:rPr>
          <w:rFonts w:ascii="PingFang TC" w:eastAsia="PingFang TC" w:hAnsi="PingFang TC" w:cs="PingFang TC" w:hint="eastAsia"/>
        </w:rPr>
        <w:t>认电</w:t>
      </w:r>
      <w:r>
        <w:rPr>
          <w:rFonts w:ascii="MS Mincho" w:eastAsia="MS Mincho" w:hAnsi="MS Mincho" w:cs="MS Mincho" w:hint="eastAsia"/>
        </w:rPr>
        <w:t>子</w:t>
      </w:r>
      <w:r>
        <w:rPr>
          <w:rFonts w:ascii="PingFang TC" w:eastAsia="PingFang TC" w:hAnsi="PingFang TC" w:cs="PingFang TC" w:hint="eastAsia"/>
        </w:rPr>
        <w:t>记录</w:t>
      </w:r>
      <w:r>
        <w:rPr>
          <w:rFonts w:ascii="MS Mincho" w:eastAsia="MS Mincho" w:hAnsi="MS Mincho" w:cs="MS Mincho" w:hint="eastAsia"/>
        </w:rPr>
        <w:t>、</w:t>
      </w:r>
      <w:r>
        <w:rPr>
          <w:rFonts w:ascii="PingFang TC" w:eastAsia="PingFang TC" w:hAnsi="PingFang TC" w:cs="PingFang TC" w:hint="eastAsia"/>
        </w:rPr>
        <w:t>电</w:t>
      </w:r>
      <w:r>
        <w:rPr>
          <w:rFonts w:ascii="MS Mincho" w:eastAsia="MS Mincho" w:hAnsi="MS Mincho" w:cs="MS Mincho" w:hint="eastAsia"/>
        </w:rPr>
        <w:t>子</w:t>
      </w:r>
      <w:r>
        <w:rPr>
          <w:rFonts w:ascii="PingFang TC" w:eastAsia="PingFang TC" w:hAnsi="PingFang TC" w:cs="PingFang TC" w:hint="eastAsia"/>
        </w:rPr>
        <w:t>签</w:t>
      </w:r>
      <w:r>
        <w:rPr>
          <w:rFonts w:ascii="MS Mincho" w:eastAsia="MS Mincho" w:hAnsi="MS Mincho" w:cs="MS Mincho" w:hint="eastAsia"/>
        </w:rPr>
        <w:t>名、点</w:t>
      </w:r>
      <w:r>
        <w:rPr>
          <w:rFonts w:ascii="PingFang TC" w:eastAsia="PingFang TC" w:hAnsi="PingFang TC" w:cs="PingFang TC" w:hint="eastAsia"/>
        </w:rPr>
        <w:t>击</w:t>
      </w:r>
      <w:r>
        <w:rPr>
          <w:rFonts w:ascii="MS Mincho" w:eastAsia="MS Mincho" w:hAnsi="MS Mincho" w:cs="MS Mincho" w:hint="eastAsia"/>
        </w:rPr>
        <w:t>确</w:t>
      </w:r>
      <w:r>
        <w:rPr>
          <w:rFonts w:ascii="PingFang TC" w:eastAsia="PingFang TC" w:hAnsi="PingFang TC" w:cs="PingFang TC" w:hint="eastAsia"/>
        </w:rPr>
        <w:t>认</w:t>
      </w:r>
      <w:r>
        <w:rPr>
          <w:rFonts w:ascii="MS Mincho" w:eastAsia="MS Mincho" w:hAnsi="MS Mincho" w:cs="MS Mincho" w:hint="eastAsia"/>
        </w:rPr>
        <w:t>、一次性密</w:t>
      </w:r>
      <w:r>
        <w:rPr>
          <w:rFonts w:ascii="PingFang TC" w:eastAsia="PingFang TC" w:hAnsi="PingFang TC" w:cs="PingFang TC" w:hint="eastAsia"/>
        </w:rPr>
        <w:t>码</w:t>
      </w:r>
      <w:proofErr w:type="spellEnd"/>
      <w:r w:rsidRPr="00EB377F">
        <w:rPr>
          <w:rFonts w:ascii="MS Mincho" w:eastAsia="MS Mincho" w:hAnsi="MS Mincho" w:cs="MS Mincho" w:hint="eastAsia"/>
          <w:lang w:val="en-US"/>
        </w:rPr>
        <w:t>（</w:t>
      </w:r>
      <w:r w:rsidRPr="00EB377F">
        <w:rPr>
          <w:lang w:val="en-US"/>
        </w:rPr>
        <w:t>OTP</w:t>
      </w:r>
      <w:r w:rsidRPr="00EB377F">
        <w:rPr>
          <w:rFonts w:ascii="MS Mincho" w:eastAsia="MS Mincho" w:hAnsi="MS Mincho" w:cs="MS Mincho" w:hint="eastAsia"/>
          <w:lang w:val="en-US"/>
        </w:rPr>
        <w:t>）</w:t>
      </w:r>
      <w:r>
        <w:rPr>
          <w:rFonts w:ascii="MS Mincho" w:eastAsia="MS Mincho" w:hAnsi="MS Mincho" w:cs="MS Mincho" w:hint="eastAsia"/>
        </w:rPr>
        <w:t>、</w:t>
      </w:r>
      <w:proofErr w:type="spellStart"/>
      <w:r>
        <w:rPr>
          <w:rFonts w:ascii="MS Mincho" w:eastAsia="MS Mincho" w:hAnsi="MS Mincho" w:cs="MS Mincho" w:hint="eastAsia"/>
        </w:rPr>
        <w:t>个人</w:t>
      </w:r>
      <w:r>
        <w:rPr>
          <w:rFonts w:ascii="PingFang TC" w:eastAsia="PingFang TC" w:hAnsi="PingFang TC" w:cs="PingFang TC" w:hint="eastAsia"/>
        </w:rPr>
        <w:t>账户</w:t>
      </w:r>
      <w:r>
        <w:rPr>
          <w:rFonts w:ascii="MS Mincho" w:eastAsia="MS Mincho" w:hAnsi="MS Mincho" w:cs="MS Mincho" w:hint="eastAsia"/>
        </w:rPr>
        <w:t>内消息、</w:t>
      </w:r>
      <w:r>
        <w:rPr>
          <w:rFonts w:ascii="PingFang TC" w:eastAsia="PingFang TC" w:hAnsi="PingFang TC" w:cs="PingFang TC" w:hint="eastAsia"/>
        </w:rPr>
        <w:t>电</w:t>
      </w:r>
      <w:r>
        <w:rPr>
          <w:rFonts w:ascii="MS Mincho" w:eastAsia="MS Mincho" w:hAnsi="MS Mincho" w:cs="MS Mincho" w:hint="eastAsia"/>
        </w:rPr>
        <w:t>子</w:t>
      </w:r>
      <w:r>
        <w:rPr>
          <w:rFonts w:ascii="PingFang TC" w:eastAsia="PingFang TC" w:hAnsi="PingFang TC" w:cs="PingFang TC" w:hint="eastAsia"/>
        </w:rPr>
        <w:t>邮</w:t>
      </w:r>
      <w:r>
        <w:rPr>
          <w:rFonts w:ascii="MS Mincho" w:eastAsia="MS Mincho" w:hAnsi="MS Mincho" w:cs="MS Mincho" w:hint="eastAsia"/>
        </w:rPr>
        <w:t>件及其他</w:t>
      </w:r>
      <w:r>
        <w:rPr>
          <w:rFonts w:ascii="PingFang TC" w:eastAsia="PingFang TC" w:hAnsi="PingFang TC" w:cs="PingFang TC" w:hint="eastAsia"/>
        </w:rPr>
        <w:t>电</w:t>
      </w:r>
      <w:r>
        <w:rPr>
          <w:rFonts w:ascii="MS Mincho" w:eastAsia="MS Mincho" w:hAnsi="MS Mincho" w:cs="MS Mincho" w:hint="eastAsia"/>
        </w:rPr>
        <w:t>子通信方式的法律效力</w:t>
      </w:r>
      <w:r w:rsidRPr="00EB377F">
        <w:rPr>
          <w:rFonts w:ascii="MS Mincho" w:eastAsia="MS Mincho" w:hAnsi="MS Mincho" w:cs="MS Mincho" w:hint="eastAsia"/>
          <w:lang w:val="en-US"/>
        </w:rPr>
        <w:t>，</w:t>
      </w:r>
      <w:r>
        <w:rPr>
          <w:rFonts w:ascii="MS Mincho" w:eastAsia="MS Mincho" w:hAnsi="MS Mincho" w:cs="MS Mincho" w:hint="eastAsia"/>
        </w:rPr>
        <w:t>其效力范</w:t>
      </w:r>
      <w:r>
        <w:rPr>
          <w:rFonts w:ascii="PingFang TC" w:eastAsia="PingFang TC" w:hAnsi="PingFang TC" w:cs="PingFang TC" w:hint="eastAsia"/>
        </w:rPr>
        <w:t>围</w:t>
      </w:r>
      <w:r>
        <w:rPr>
          <w:rFonts w:ascii="MS Mincho" w:eastAsia="MS Mincho" w:hAnsi="MS Mincho" w:cs="MS Mincho" w:hint="eastAsia"/>
        </w:rPr>
        <w:t>以香港《</w:t>
      </w:r>
      <w:r>
        <w:rPr>
          <w:rFonts w:ascii="PingFang TC" w:eastAsia="PingFang TC" w:hAnsi="PingFang TC" w:cs="PingFang TC" w:hint="eastAsia"/>
        </w:rPr>
        <w:t>电</w:t>
      </w:r>
      <w:r>
        <w:rPr>
          <w:rFonts w:ascii="MS Mincho" w:eastAsia="MS Mincho" w:hAnsi="MS Mincho" w:cs="MS Mincho" w:hint="eastAsia"/>
        </w:rPr>
        <w:t>子交易条例</w:t>
      </w:r>
      <w:proofErr w:type="spellEnd"/>
      <w:r>
        <w:rPr>
          <w:rFonts w:ascii="MS Mincho" w:eastAsia="MS Mincho" w:hAnsi="MS Mincho" w:cs="MS Mincho" w:hint="eastAsia"/>
        </w:rPr>
        <w:t>》</w:t>
      </w:r>
      <w:r w:rsidRPr="00EB377F">
        <w:rPr>
          <w:rFonts w:ascii="MS Mincho" w:eastAsia="MS Mincho" w:hAnsi="MS Mincho" w:cs="MS Mincho" w:hint="eastAsia"/>
          <w:lang w:val="en-US"/>
        </w:rPr>
        <w:t>（</w:t>
      </w:r>
      <w:r>
        <w:rPr>
          <w:rFonts w:ascii="MS Mincho" w:eastAsia="MS Mincho" w:hAnsi="MS Mincho" w:cs="MS Mincho" w:hint="eastAsia"/>
        </w:rPr>
        <w:t>第</w:t>
      </w:r>
      <w:r w:rsidRPr="00EB377F">
        <w:rPr>
          <w:lang w:val="en-US"/>
        </w:rPr>
        <w:t>553</w:t>
      </w:r>
      <w:r>
        <w:rPr>
          <w:rFonts w:ascii="MS Mincho" w:eastAsia="MS Mincho" w:hAnsi="MS Mincho" w:cs="MS Mincho" w:hint="eastAsia"/>
        </w:rPr>
        <w:t>章</w:t>
      </w:r>
      <w:r w:rsidRPr="00EB377F">
        <w:rPr>
          <w:rFonts w:ascii="MS Mincho" w:eastAsia="MS Mincho" w:hAnsi="MS Mincho" w:cs="MS Mincho" w:hint="eastAsia"/>
          <w:lang w:val="en-US"/>
        </w:rPr>
        <w:t>）</w:t>
      </w:r>
      <w:r>
        <w:rPr>
          <w:rFonts w:ascii="MS Mincho" w:eastAsia="MS Mincho" w:hAnsi="MS Mincho" w:cs="MS Mincho" w:hint="eastAsia"/>
        </w:rPr>
        <w:t>所允</w:t>
      </w:r>
      <w:r>
        <w:rPr>
          <w:rFonts w:ascii="PingFang TC" w:eastAsia="PingFang TC" w:hAnsi="PingFang TC" w:cs="PingFang TC" w:hint="eastAsia"/>
        </w:rPr>
        <w:t>许</w:t>
      </w:r>
      <w:r>
        <w:rPr>
          <w:rFonts w:ascii="MS Mincho" w:eastAsia="MS Mincho" w:hAnsi="MS Mincho" w:cs="MS Mincho" w:hint="eastAsia"/>
        </w:rPr>
        <w:t>的范</w:t>
      </w:r>
      <w:r>
        <w:rPr>
          <w:rFonts w:ascii="PingFang TC" w:eastAsia="PingFang TC" w:hAnsi="PingFang TC" w:cs="PingFang TC" w:hint="eastAsia"/>
        </w:rPr>
        <w:t>围为</w:t>
      </w:r>
      <w:r>
        <w:rPr>
          <w:rFonts w:ascii="MS Mincho" w:eastAsia="MS Mincho" w:hAnsi="MS Mincho" w:cs="MS Mincho" w:hint="eastAsia"/>
        </w:rPr>
        <w:t>准。</w:t>
      </w:r>
    </w:p>
    <w:p w14:paraId="02D87075"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10.2. </w:t>
      </w:r>
      <w:r>
        <w:rPr>
          <w:rFonts w:ascii="PingFang TC" w:eastAsia="PingFang TC" w:hAnsi="PingFang TC" w:cs="PingFang TC" w:hint="eastAsia"/>
        </w:rPr>
        <w:t>电</w:t>
      </w:r>
      <w:r>
        <w:rPr>
          <w:rFonts w:ascii="MS Mincho" w:eastAsia="MS Mincho" w:hAnsi="MS Mincho" w:cs="MS Mincho" w:hint="eastAsia"/>
        </w:rPr>
        <w:t>子文件和信息在送达至收件人指定的</w:t>
      </w:r>
      <w:r>
        <w:rPr>
          <w:rFonts w:ascii="PingFang TC" w:eastAsia="PingFang TC" w:hAnsi="PingFang TC" w:cs="PingFang TC" w:hint="eastAsia"/>
        </w:rPr>
        <w:t>电</w:t>
      </w:r>
      <w:r>
        <w:rPr>
          <w:rFonts w:ascii="MS Mincho" w:eastAsia="MS Mincho" w:hAnsi="MS Mincho" w:cs="MS Mincho" w:hint="eastAsia"/>
        </w:rPr>
        <w:t>子</w:t>
      </w:r>
      <w:r>
        <w:rPr>
          <w:rFonts w:ascii="PingFang TC" w:eastAsia="PingFang TC" w:hAnsi="PingFang TC" w:cs="PingFang TC" w:hint="eastAsia"/>
        </w:rPr>
        <w:t>邮</w:t>
      </w:r>
      <w:r>
        <w:rPr>
          <w:rFonts w:ascii="MS Mincho" w:eastAsia="MS Mincho" w:hAnsi="MS Mincho" w:cs="MS Mincho" w:hint="eastAsia"/>
        </w:rPr>
        <w:t>件地址、个人</w:t>
      </w:r>
      <w:r>
        <w:rPr>
          <w:rFonts w:ascii="PingFang TC" w:eastAsia="PingFang TC" w:hAnsi="PingFang TC" w:cs="PingFang TC" w:hint="eastAsia"/>
        </w:rPr>
        <w:t>账户</w:t>
      </w:r>
      <w:r>
        <w:rPr>
          <w:rFonts w:ascii="MS Mincho" w:eastAsia="MS Mincho" w:hAnsi="MS Mincho" w:cs="MS Mincho" w:hint="eastAsia"/>
        </w:rPr>
        <w:t>或双方</w:t>
      </w:r>
      <w:r>
        <w:rPr>
          <w:rFonts w:ascii="PingFang TC" w:eastAsia="PingFang TC" w:hAnsi="PingFang TC" w:cs="PingFang TC" w:hint="eastAsia"/>
        </w:rPr>
        <w:t>约</w:t>
      </w:r>
      <w:r>
        <w:rPr>
          <w:rFonts w:ascii="MS Mincho" w:eastAsia="MS Mincho" w:hAnsi="MS Mincho" w:cs="MS Mincho" w:hint="eastAsia"/>
        </w:rPr>
        <w:t>定的其他任何渠道</w:t>
      </w:r>
      <w:r w:rsidRPr="00EB377F">
        <w:rPr>
          <w:rFonts w:ascii="MS Mincho" w:eastAsia="MS Mincho" w:hAnsi="MS Mincho" w:cs="MS Mincho" w:hint="eastAsia"/>
          <w:lang w:val="en-US"/>
        </w:rPr>
        <w:t>，</w:t>
      </w:r>
      <w:r>
        <w:rPr>
          <w:rFonts w:ascii="MS Mincho" w:eastAsia="MS Mincho" w:hAnsi="MS Mincho" w:cs="MS Mincho" w:hint="eastAsia"/>
        </w:rPr>
        <w:t>且</w:t>
      </w:r>
      <w:r>
        <w:rPr>
          <w:rFonts w:ascii="PingFang TC" w:eastAsia="PingFang TC" w:hAnsi="PingFang TC" w:cs="PingFang TC" w:hint="eastAsia"/>
        </w:rPr>
        <w:t>发</w:t>
      </w:r>
      <w:r>
        <w:rPr>
          <w:rFonts w:ascii="MS Mincho" w:eastAsia="MS Mincho" w:hAnsi="MS Mincho" w:cs="MS Mincho" w:hint="eastAsia"/>
        </w:rPr>
        <w:t>件人未收到未送达通知的情况下</w:t>
      </w:r>
      <w:r w:rsidRPr="00EB377F">
        <w:rPr>
          <w:rFonts w:ascii="MS Mincho" w:eastAsia="MS Mincho" w:hAnsi="MS Mincho" w:cs="MS Mincho" w:hint="eastAsia"/>
          <w:lang w:val="en-US"/>
        </w:rPr>
        <w:t>，</w:t>
      </w:r>
      <w:r>
        <w:rPr>
          <w:rFonts w:ascii="PingFang TC" w:eastAsia="PingFang TC" w:hAnsi="PingFang TC" w:cs="PingFang TC" w:hint="eastAsia"/>
        </w:rPr>
        <w:t>视为</w:t>
      </w:r>
      <w:r>
        <w:rPr>
          <w:rFonts w:ascii="MS Mincho" w:eastAsia="MS Mincho" w:hAnsi="MS Mincho" w:cs="MS Mincho" w:hint="eastAsia"/>
        </w:rPr>
        <w:t>已送达收件人。</w:t>
      </w:r>
    </w:p>
    <w:p w14:paraId="445EE83C"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10.3. </w:t>
      </w:r>
      <w:proofErr w:type="spellStart"/>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有</w:t>
      </w:r>
      <w:r>
        <w:rPr>
          <w:rFonts w:ascii="PingFang TC" w:eastAsia="PingFang TC" w:hAnsi="PingFang TC" w:cs="PingFang TC" w:hint="eastAsia"/>
        </w:rPr>
        <w:t>责</w:t>
      </w:r>
      <w:r>
        <w:rPr>
          <w:rFonts w:ascii="MS Mincho" w:eastAsia="MS Mincho" w:hAnsi="MS Mincho" w:cs="MS Mincho" w:hint="eastAsia"/>
        </w:rPr>
        <w:t>任保持其</w:t>
      </w:r>
      <w:r>
        <w:rPr>
          <w:rFonts w:ascii="PingFang TC" w:eastAsia="PingFang TC" w:hAnsi="PingFang TC" w:cs="PingFang TC" w:hint="eastAsia"/>
        </w:rPr>
        <w:t>联</w:t>
      </w:r>
      <w:r>
        <w:rPr>
          <w:rFonts w:ascii="MS Mincho" w:eastAsia="MS Mincho" w:hAnsi="MS Mincho" w:cs="MS Mincho" w:hint="eastAsia"/>
        </w:rPr>
        <w:t>系信息的最新状</w:t>
      </w:r>
      <w:r>
        <w:rPr>
          <w:rFonts w:ascii="PingFang TC" w:eastAsia="PingFang TC" w:hAnsi="PingFang TC" w:cs="PingFang TC" w:hint="eastAsia"/>
        </w:rPr>
        <w:t>态</w:t>
      </w:r>
      <w:r>
        <w:rPr>
          <w:rFonts w:ascii="MS Mincho" w:eastAsia="MS Mincho" w:hAnsi="MS Mincho" w:cs="MS Mincho" w:hint="eastAsia"/>
        </w:rPr>
        <w:t>。因</w:t>
      </w:r>
      <w:r>
        <w:rPr>
          <w:rFonts w:ascii="PingFang TC" w:eastAsia="PingFang TC" w:hAnsi="PingFang TC" w:cs="PingFang TC" w:hint="eastAsia"/>
        </w:rPr>
        <w:t>联</w:t>
      </w:r>
      <w:r>
        <w:rPr>
          <w:rFonts w:ascii="MS Mincho" w:eastAsia="MS Mincho" w:hAnsi="MS Mincho" w:cs="MS Mincho" w:hint="eastAsia"/>
        </w:rPr>
        <w:t>系信息</w:t>
      </w:r>
      <w:r>
        <w:rPr>
          <w:rFonts w:ascii="PingFang TC" w:eastAsia="PingFang TC" w:hAnsi="PingFang TC" w:cs="PingFang TC" w:hint="eastAsia"/>
        </w:rPr>
        <w:t>过</w:t>
      </w:r>
      <w:r>
        <w:rPr>
          <w:rFonts w:ascii="MS Mincho" w:eastAsia="MS Mincho" w:hAnsi="MS Mincho" w:cs="MS Mincho" w:hint="eastAsia"/>
        </w:rPr>
        <w:t>期或</w:t>
      </w:r>
      <w:r>
        <w:rPr>
          <w:rFonts w:ascii="PingFang TC" w:eastAsia="PingFang TC" w:hAnsi="PingFang TC" w:cs="PingFang TC" w:hint="eastAsia"/>
        </w:rPr>
        <w:t>电</w:t>
      </w:r>
      <w:r>
        <w:rPr>
          <w:rFonts w:ascii="MS Mincho" w:eastAsia="MS Mincho" w:hAnsi="MS Mincho" w:cs="MS Mincho" w:hint="eastAsia"/>
        </w:rPr>
        <w:t>子</w:t>
      </w:r>
      <w:r>
        <w:rPr>
          <w:rFonts w:ascii="PingFang TC" w:eastAsia="PingFang TC" w:hAnsi="PingFang TC" w:cs="PingFang TC" w:hint="eastAsia"/>
        </w:rPr>
        <w:t>邮</w:t>
      </w:r>
      <w:r>
        <w:rPr>
          <w:rFonts w:ascii="MS Mincho" w:eastAsia="MS Mincho" w:hAnsi="MS Mincho" w:cs="MS Mincho" w:hint="eastAsia"/>
        </w:rPr>
        <w:t>件服</w:t>
      </w:r>
      <w:r>
        <w:rPr>
          <w:rFonts w:ascii="PingFang TC" w:eastAsia="PingFang TC" w:hAnsi="PingFang TC" w:cs="PingFang TC" w:hint="eastAsia"/>
        </w:rPr>
        <w:t>务设</w:t>
      </w:r>
      <w:r>
        <w:rPr>
          <w:rFonts w:ascii="MS Mincho" w:eastAsia="MS Mincho" w:hAnsi="MS Mincho" w:cs="MS Mincho" w:hint="eastAsia"/>
        </w:rPr>
        <w:t>置</w:t>
      </w:r>
      <w:r>
        <w:rPr>
          <w:rFonts w:ascii="PingFang TC" w:eastAsia="PingFang TC" w:hAnsi="PingFang TC" w:cs="PingFang TC" w:hint="eastAsia"/>
        </w:rPr>
        <w:t>问题</w:t>
      </w:r>
      <w:r>
        <w:rPr>
          <w:rFonts w:ascii="MS Mincho" w:eastAsia="MS Mincho" w:hAnsi="MS Mincho" w:cs="MS Mincho" w:hint="eastAsia"/>
        </w:rPr>
        <w:t>而</w:t>
      </w:r>
      <w:r>
        <w:rPr>
          <w:rFonts w:ascii="PingFang TC" w:eastAsia="PingFang TC" w:hAnsi="PingFang TC" w:cs="PingFang TC" w:hint="eastAsia"/>
        </w:rPr>
        <w:t>导</w:t>
      </w:r>
      <w:r>
        <w:rPr>
          <w:rFonts w:ascii="MS Mincho" w:eastAsia="MS Mincho" w:hAnsi="MS Mincho" w:cs="MS Mincho" w:hint="eastAsia"/>
        </w:rPr>
        <w:t>致无法收到消息的</w:t>
      </w:r>
      <w:r>
        <w:rPr>
          <w:rFonts w:ascii="PingFang TC" w:eastAsia="PingFang TC" w:hAnsi="PingFang TC" w:cs="PingFang TC" w:hint="eastAsia"/>
        </w:rPr>
        <w:t>风险</w:t>
      </w:r>
      <w:r w:rsidRPr="00EB377F">
        <w:rPr>
          <w:rFonts w:ascii="MS Mincho" w:eastAsia="MS Mincho" w:hAnsi="MS Mincho" w:cs="MS Mincho" w:hint="eastAsia"/>
          <w:lang w:val="en-US"/>
        </w:rPr>
        <w:t>，</w:t>
      </w:r>
      <w:r>
        <w:rPr>
          <w:rFonts w:ascii="MS Mincho" w:eastAsia="MS Mincho" w:hAnsi="MS Mincho" w:cs="MS Mincho" w:hint="eastAsia"/>
        </w:rPr>
        <w:t>由用</w:t>
      </w:r>
      <w:r>
        <w:rPr>
          <w:rFonts w:ascii="PingFang TC" w:eastAsia="PingFang TC" w:hAnsi="PingFang TC" w:cs="PingFang TC" w:hint="eastAsia"/>
        </w:rPr>
        <w:t>户</w:t>
      </w:r>
      <w:r>
        <w:rPr>
          <w:rFonts w:ascii="MS Mincho" w:eastAsia="MS Mincho" w:hAnsi="MS Mincho" w:cs="MS Mincho" w:hint="eastAsia"/>
        </w:rPr>
        <w:t>自行承担</w:t>
      </w:r>
      <w:proofErr w:type="spellEnd"/>
      <w:r>
        <w:rPr>
          <w:rFonts w:ascii="MS Mincho" w:eastAsia="MS Mincho" w:hAnsi="MS Mincho" w:cs="MS Mincho" w:hint="eastAsia"/>
        </w:rPr>
        <w:t>。</w:t>
      </w:r>
    </w:p>
    <w:p w14:paraId="08001454"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10.4. </w:t>
      </w:r>
      <w:proofErr w:type="spellStart"/>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商的消息可通</w:t>
      </w:r>
      <w:r>
        <w:rPr>
          <w:rFonts w:ascii="PingFang TC" w:eastAsia="PingFang TC" w:hAnsi="PingFang TC" w:cs="PingFang TC" w:hint="eastAsia"/>
        </w:rPr>
        <w:t>过</w:t>
      </w:r>
      <w:proofErr w:type="spellEnd"/>
      <w:r w:rsidRPr="00EB377F">
        <w:rPr>
          <w:lang w:val="en-US"/>
        </w:rPr>
        <w:t xml:space="preserve"> https://</w:t>
      </w:r>
      <w:proofErr w:type="spellStart"/>
      <w:r w:rsidRPr="00EB377F">
        <w:rPr>
          <w:lang w:val="en-US"/>
        </w:rPr>
        <w:t>knowakyc.com</w:t>
      </w:r>
      <w:r>
        <w:rPr>
          <w:rFonts w:ascii="MS Mincho" w:eastAsia="MS Mincho" w:hAnsi="MS Mincho" w:cs="MS Mincho" w:hint="eastAsia"/>
        </w:rPr>
        <w:t>、个人</w:t>
      </w:r>
      <w:r>
        <w:rPr>
          <w:rFonts w:ascii="PingFang TC" w:eastAsia="PingFang TC" w:hAnsi="PingFang TC" w:cs="PingFang TC" w:hint="eastAsia"/>
        </w:rPr>
        <w:t>账户</w:t>
      </w:r>
      <w:r>
        <w:rPr>
          <w:rFonts w:ascii="MS Mincho" w:eastAsia="MS Mincho" w:hAnsi="MS Mincho" w:cs="MS Mincho" w:hint="eastAsia"/>
        </w:rPr>
        <w:t>、</w:t>
      </w:r>
      <w:r>
        <w:rPr>
          <w:rFonts w:ascii="PingFang TC" w:eastAsia="PingFang TC" w:hAnsi="PingFang TC" w:cs="PingFang TC" w:hint="eastAsia"/>
        </w:rPr>
        <w:t>电</w:t>
      </w:r>
      <w:r>
        <w:rPr>
          <w:rFonts w:ascii="MS Mincho" w:eastAsia="MS Mincho" w:hAnsi="MS Mincho" w:cs="MS Mincho" w:hint="eastAsia"/>
        </w:rPr>
        <w:t>子</w:t>
      </w:r>
      <w:r>
        <w:rPr>
          <w:rFonts w:ascii="PingFang TC" w:eastAsia="PingFang TC" w:hAnsi="PingFang TC" w:cs="PingFang TC" w:hint="eastAsia"/>
        </w:rPr>
        <w:t>邮</w:t>
      </w:r>
      <w:r>
        <w:rPr>
          <w:rFonts w:ascii="MS Mincho" w:eastAsia="MS Mincho" w:hAnsi="MS Mincho" w:cs="MS Mincho" w:hint="eastAsia"/>
        </w:rPr>
        <w:t>件或其他通</w:t>
      </w:r>
      <w:r>
        <w:rPr>
          <w:rFonts w:ascii="PingFang TC" w:eastAsia="PingFang TC" w:hAnsi="PingFang TC" w:cs="PingFang TC" w:hint="eastAsia"/>
        </w:rPr>
        <w:t>讯</w:t>
      </w:r>
      <w:r>
        <w:rPr>
          <w:rFonts w:ascii="MS Mincho" w:eastAsia="MS Mincho" w:hAnsi="MS Mincho" w:cs="MS Mincho" w:hint="eastAsia"/>
        </w:rPr>
        <w:t>方式</w:t>
      </w:r>
      <w:r>
        <w:rPr>
          <w:rFonts w:ascii="PingFang TC" w:eastAsia="PingFang TC" w:hAnsi="PingFang TC" w:cs="PingFang TC" w:hint="eastAsia"/>
        </w:rPr>
        <w:t>发</w:t>
      </w:r>
      <w:r>
        <w:rPr>
          <w:rFonts w:ascii="MS Mincho" w:eastAsia="MS Mincho" w:hAnsi="MS Mincho" w:cs="MS Mincho" w:hint="eastAsia"/>
        </w:rPr>
        <w:t>送</w:t>
      </w:r>
      <w:proofErr w:type="spellEnd"/>
      <w:r>
        <w:rPr>
          <w:rFonts w:ascii="MS Mincho" w:eastAsia="MS Mincho" w:hAnsi="MS Mincho" w:cs="MS Mincho" w:hint="eastAsia"/>
        </w:rPr>
        <w:t>。</w:t>
      </w:r>
    </w:p>
    <w:p w14:paraId="06188C6C"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11. </w:t>
      </w:r>
      <w:proofErr w:type="spellStart"/>
      <w:r>
        <w:rPr>
          <w:rFonts w:ascii="PingFang TC" w:eastAsia="PingFang TC" w:hAnsi="PingFang TC" w:cs="PingFang TC" w:hint="eastAsia"/>
          <w:b/>
        </w:rPr>
        <w:t>访问</w:t>
      </w:r>
      <w:r>
        <w:rPr>
          <w:rFonts w:ascii="MS Mincho" w:eastAsia="MS Mincho" w:hAnsi="MS Mincho" w:cs="MS Mincho" w:hint="eastAsia"/>
          <w:b/>
        </w:rPr>
        <w:t>限制与</w:t>
      </w:r>
      <w:r>
        <w:rPr>
          <w:rFonts w:ascii="PingFang TC" w:eastAsia="PingFang TC" w:hAnsi="PingFang TC" w:cs="PingFang TC" w:hint="eastAsia"/>
          <w:b/>
        </w:rPr>
        <w:t>暂</w:t>
      </w:r>
      <w:r>
        <w:rPr>
          <w:rFonts w:ascii="MS Mincho" w:eastAsia="MS Mincho" w:hAnsi="MS Mincho" w:cs="MS Mincho" w:hint="eastAsia"/>
          <w:b/>
        </w:rPr>
        <w:t>停</w:t>
      </w:r>
      <w:proofErr w:type="spellEnd"/>
    </w:p>
    <w:p w14:paraId="76CFBDA8" w14:textId="77777777" w:rsidR="00EB377F" w:rsidRPr="00EB377F" w:rsidRDefault="00EB377F" w:rsidP="00EB377F">
      <w:pPr>
        <w:spacing w:after="60" w:line="240" w:lineRule="auto"/>
        <w:ind w:firstLine="454"/>
        <w:contextualSpacing/>
        <w:jc w:val="both"/>
        <w:rPr>
          <w:lang w:val="en-US"/>
        </w:rPr>
      </w:pPr>
      <w:r>
        <w:rPr>
          <w:rFonts w:ascii="MS Mincho" w:eastAsia="MS Mincho" w:hAnsi="MS Mincho" w:cs="MS Mincho" w:hint="eastAsia"/>
        </w:rPr>
        <w:t>如用</w:t>
      </w:r>
      <w:r>
        <w:rPr>
          <w:rFonts w:ascii="PingFang TC" w:eastAsia="PingFang TC" w:hAnsi="PingFang TC" w:cs="PingFang TC" w:hint="eastAsia"/>
        </w:rPr>
        <w:t>户违</w:t>
      </w:r>
      <w:r>
        <w:rPr>
          <w:rFonts w:ascii="MS Mincho" w:eastAsia="MS Mincho" w:hAnsi="MS Mincho" w:cs="MS Mincho" w:hint="eastAsia"/>
        </w:rPr>
        <w:t>反本</w:t>
      </w:r>
      <w:r>
        <w:rPr>
          <w:rFonts w:ascii="PingFang TC" w:eastAsia="PingFang TC" w:hAnsi="PingFang TC" w:cs="PingFang TC" w:hint="eastAsia"/>
        </w:rPr>
        <w:t>协议</w:t>
      </w:r>
      <w:r>
        <w:rPr>
          <w:rFonts w:ascii="MS Mincho" w:eastAsia="MS Mincho" w:hAnsi="MS Mincho" w:cs="MS Mincho" w:hint="eastAsia"/>
        </w:rPr>
        <w:t>、未能按</w:t>
      </w:r>
      <w:r>
        <w:rPr>
          <w:rFonts w:ascii="PingFang TC" w:eastAsia="PingFang TC" w:hAnsi="PingFang TC" w:cs="PingFang TC" w:hint="eastAsia"/>
        </w:rPr>
        <w:t>时</w:t>
      </w:r>
      <w:r>
        <w:rPr>
          <w:rFonts w:ascii="MS Mincho" w:eastAsia="MS Mincho" w:hAnsi="MS Mincho" w:cs="MS Mincho" w:hint="eastAsia"/>
        </w:rPr>
        <w:t>支付服</w:t>
      </w:r>
      <w:r>
        <w:rPr>
          <w:rFonts w:ascii="PingFang TC" w:eastAsia="PingFang TC" w:hAnsi="PingFang TC" w:cs="PingFang TC" w:hint="eastAsia"/>
        </w:rPr>
        <w:t>务费</w:t>
      </w:r>
      <w:r>
        <w:rPr>
          <w:rFonts w:ascii="MS Mincho" w:eastAsia="MS Mincho" w:hAnsi="MS Mincho" w:cs="MS Mincho" w:hint="eastAsia"/>
        </w:rPr>
        <w:t>用、构成安全威</w:t>
      </w:r>
      <w:r>
        <w:rPr>
          <w:rFonts w:ascii="PingFang TC" w:eastAsia="PingFang TC" w:hAnsi="PingFang TC" w:cs="PingFang TC" w:hint="eastAsia"/>
        </w:rPr>
        <w:t>胁</w:t>
      </w:r>
      <w:r>
        <w:rPr>
          <w:rFonts w:ascii="MS Mincho" w:eastAsia="MS Mincho" w:hAnsi="MS Mincho" w:cs="MS Mincho" w:hint="eastAsia"/>
        </w:rPr>
        <w:t>、超出使用限</w:t>
      </w:r>
      <w:r>
        <w:rPr>
          <w:rFonts w:ascii="PingFang TC" w:eastAsia="PingFang TC" w:hAnsi="PingFang TC" w:cs="PingFang TC" w:hint="eastAsia"/>
        </w:rPr>
        <w:t>额</w:t>
      </w:r>
      <w:r>
        <w:rPr>
          <w:rFonts w:ascii="MS Mincho" w:eastAsia="MS Mincho" w:hAnsi="MS Mincho" w:cs="MS Mincho" w:hint="eastAsia"/>
        </w:rPr>
        <w:t>、以非法方式使用平台</w:t>
      </w:r>
      <w:r w:rsidRPr="00EB377F">
        <w:rPr>
          <w:rFonts w:ascii="MS Mincho" w:eastAsia="MS Mincho" w:hAnsi="MS Mincho" w:cs="MS Mincho" w:hint="eastAsia"/>
          <w:lang w:val="en-US"/>
        </w:rPr>
        <w:t>，</w:t>
      </w:r>
      <w:r>
        <w:rPr>
          <w:rFonts w:ascii="MS Mincho" w:eastAsia="MS Mincho" w:hAnsi="MS Mincho" w:cs="MS Mincho" w:hint="eastAsia"/>
        </w:rPr>
        <w:t>或主管机关依据相关法律要求采取相</w:t>
      </w:r>
      <w:r>
        <w:rPr>
          <w:rFonts w:ascii="PingFang TC" w:eastAsia="PingFang TC" w:hAnsi="PingFang TC" w:cs="PingFang TC" w:hint="eastAsia"/>
        </w:rPr>
        <w:t>应</w:t>
      </w:r>
      <w:r>
        <w:rPr>
          <w:rFonts w:ascii="MS Mincho" w:eastAsia="MS Mincho" w:hAnsi="MS Mincho" w:cs="MS Mincho" w:hint="eastAsia"/>
        </w:rPr>
        <w:t>措施</w:t>
      </w:r>
      <w:r w:rsidRPr="00EB377F">
        <w:rPr>
          <w:rFonts w:ascii="MS Mincho" w:eastAsia="MS Mincho" w:hAnsi="MS Mincho" w:cs="MS Mincho" w:hint="eastAsia"/>
          <w:lang w:val="en-US"/>
        </w:rPr>
        <w:t>，</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商保留</w:t>
      </w:r>
      <w:r>
        <w:rPr>
          <w:rFonts w:ascii="PingFang TC" w:eastAsia="PingFang TC" w:hAnsi="PingFang TC" w:cs="PingFang TC" w:hint="eastAsia"/>
        </w:rPr>
        <w:t>暂</w:t>
      </w:r>
      <w:r>
        <w:rPr>
          <w:rFonts w:ascii="MS Mincho" w:eastAsia="MS Mincho" w:hAnsi="MS Mincho" w:cs="MS Mincho" w:hint="eastAsia"/>
        </w:rPr>
        <w:t>停或限制用</w:t>
      </w:r>
      <w:r>
        <w:rPr>
          <w:rFonts w:ascii="PingFang TC" w:eastAsia="PingFang TC" w:hAnsi="PingFang TC" w:cs="PingFang TC" w:hint="eastAsia"/>
        </w:rPr>
        <w:t>户访问</w:t>
      </w:r>
      <w:r>
        <w:rPr>
          <w:rFonts w:ascii="Yu Gothic" w:eastAsia="Yu Gothic" w:hAnsi="Yu Gothic" w:cs="Yu Gothic" w:hint="eastAsia"/>
        </w:rPr>
        <w:t>权</w:t>
      </w:r>
      <w:r>
        <w:rPr>
          <w:rFonts w:ascii="MS Mincho" w:eastAsia="MS Mincho" w:hAnsi="MS Mincho" w:cs="MS Mincho" w:hint="eastAsia"/>
        </w:rPr>
        <w:t>限的</w:t>
      </w:r>
      <w:r>
        <w:rPr>
          <w:rFonts w:ascii="Yu Gothic" w:eastAsia="Yu Gothic" w:hAnsi="Yu Gothic" w:cs="Yu Gothic" w:hint="eastAsia"/>
        </w:rPr>
        <w:t>权</w:t>
      </w:r>
      <w:r>
        <w:rPr>
          <w:rFonts w:ascii="MS Mincho" w:eastAsia="MS Mincho" w:hAnsi="MS Mincho" w:cs="MS Mincho" w:hint="eastAsia"/>
        </w:rPr>
        <w:t>利。</w:t>
      </w:r>
    </w:p>
    <w:p w14:paraId="1AABDF9A"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11.2. </w:t>
      </w:r>
      <w:proofErr w:type="spellStart"/>
      <w:r>
        <w:rPr>
          <w:rFonts w:ascii="MS Mincho" w:eastAsia="MS Mincho" w:hAnsi="MS Mincho" w:cs="MS Mincho" w:hint="eastAsia"/>
        </w:rPr>
        <w:t>如</w:t>
      </w:r>
      <w:r>
        <w:rPr>
          <w:rFonts w:ascii="PingFang TC" w:eastAsia="PingFang TC" w:hAnsi="PingFang TC" w:cs="PingFang TC" w:hint="eastAsia"/>
        </w:rPr>
        <w:t>违规</w:t>
      </w:r>
      <w:r>
        <w:rPr>
          <w:rFonts w:ascii="MS Mincho" w:eastAsia="MS Mincho" w:hAnsi="MS Mincho" w:cs="MS Mincho" w:hint="eastAsia"/>
        </w:rPr>
        <w:t>行</w:t>
      </w:r>
      <w:r>
        <w:rPr>
          <w:rFonts w:ascii="PingFang TC" w:eastAsia="PingFang TC" w:hAnsi="PingFang TC" w:cs="PingFang TC" w:hint="eastAsia"/>
        </w:rPr>
        <w:t>为</w:t>
      </w:r>
      <w:r>
        <w:rPr>
          <w:rFonts w:ascii="MS Mincho" w:eastAsia="MS Mincho" w:hAnsi="MS Mincho" w:cs="MS Mincho" w:hint="eastAsia"/>
        </w:rPr>
        <w:t>可予以</w:t>
      </w:r>
      <w:r>
        <w:rPr>
          <w:rFonts w:ascii="PingFang TC" w:eastAsia="PingFang TC" w:hAnsi="PingFang TC" w:cs="PingFang TC" w:hint="eastAsia"/>
        </w:rPr>
        <w:t>补</w:t>
      </w:r>
      <w:r>
        <w:rPr>
          <w:rFonts w:ascii="MS Mincho" w:eastAsia="MS Mincho" w:hAnsi="MS Mincho" w:cs="MS Mincho" w:hint="eastAsia"/>
        </w:rPr>
        <w:t>救</w:t>
      </w:r>
      <w:r w:rsidRPr="00EB377F">
        <w:rPr>
          <w:rFonts w:ascii="MS Mincho" w:eastAsia="MS Mincho" w:hAnsi="MS Mincho" w:cs="MS Mincho" w:hint="eastAsia"/>
          <w:lang w:val="en-US"/>
        </w:rPr>
        <w:t>，</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商可</w:t>
      </w:r>
      <w:r>
        <w:rPr>
          <w:rFonts w:ascii="PingFang TC" w:eastAsia="PingFang TC" w:hAnsi="PingFang TC" w:cs="PingFang TC" w:hint="eastAsia"/>
        </w:rPr>
        <w:t>给</w:t>
      </w:r>
      <w:r>
        <w:rPr>
          <w:rFonts w:ascii="MS Mincho" w:eastAsia="MS Mincho" w:hAnsi="MS Mincho" w:cs="MS Mincho" w:hint="eastAsia"/>
        </w:rPr>
        <w:t>予合理期限以完成整改。如</w:t>
      </w:r>
      <w:r>
        <w:rPr>
          <w:rFonts w:ascii="PingFang TC" w:eastAsia="PingFang TC" w:hAnsi="PingFang TC" w:cs="PingFang TC" w:hint="eastAsia"/>
        </w:rPr>
        <w:t>违规</w:t>
      </w:r>
      <w:r>
        <w:rPr>
          <w:rFonts w:ascii="MS Mincho" w:eastAsia="MS Mincho" w:hAnsi="MS Mincho" w:cs="MS Mincho" w:hint="eastAsia"/>
        </w:rPr>
        <w:t>行</w:t>
      </w:r>
      <w:r>
        <w:rPr>
          <w:rFonts w:ascii="PingFang TC" w:eastAsia="PingFang TC" w:hAnsi="PingFang TC" w:cs="PingFang TC" w:hint="eastAsia"/>
        </w:rPr>
        <w:t>为</w:t>
      </w:r>
      <w:r>
        <w:rPr>
          <w:rFonts w:ascii="MS Mincho" w:eastAsia="MS Mincho" w:hAnsi="MS Mincho" w:cs="MS Mincho" w:hint="eastAsia"/>
        </w:rPr>
        <w:t>情</w:t>
      </w:r>
      <w:r>
        <w:rPr>
          <w:rFonts w:ascii="PingFang TC" w:eastAsia="PingFang TC" w:hAnsi="PingFang TC" w:cs="PingFang TC" w:hint="eastAsia"/>
        </w:rPr>
        <w:t>节</w:t>
      </w:r>
      <w:r>
        <w:rPr>
          <w:rFonts w:ascii="MS Mincho" w:eastAsia="MS Mincho" w:hAnsi="MS Mincho" w:cs="MS Mincho" w:hint="eastAsia"/>
        </w:rPr>
        <w:t>重大或系屡次</w:t>
      </w:r>
      <w:r>
        <w:rPr>
          <w:rFonts w:ascii="PingFang TC" w:eastAsia="PingFang TC" w:hAnsi="PingFang TC" w:cs="PingFang TC" w:hint="eastAsia"/>
        </w:rPr>
        <w:t>发</w:t>
      </w:r>
      <w:r>
        <w:rPr>
          <w:rFonts w:ascii="MS Mincho" w:eastAsia="MS Mincho" w:hAnsi="MS Mincho" w:cs="MS Mincho" w:hint="eastAsia"/>
        </w:rPr>
        <w:t>生</w:t>
      </w:r>
      <w:r w:rsidRPr="00EB377F">
        <w:rPr>
          <w:rFonts w:ascii="MS Mincho" w:eastAsia="MS Mincho" w:hAnsi="MS Mincho" w:cs="MS Mincho" w:hint="eastAsia"/>
          <w:lang w:val="en-US"/>
        </w:rPr>
        <w:t>，</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商可立即</w:t>
      </w:r>
      <w:r>
        <w:rPr>
          <w:rFonts w:ascii="PingFang TC" w:eastAsia="PingFang TC" w:hAnsi="PingFang TC" w:cs="PingFang TC" w:hint="eastAsia"/>
        </w:rPr>
        <w:t>终</w:t>
      </w:r>
      <w:r>
        <w:rPr>
          <w:rFonts w:ascii="MS Mincho" w:eastAsia="MS Mincho" w:hAnsi="MS Mincho" w:cs="MS Mincho" w:hint="eastAsia"/>
        </w:rPr>
        <w:t>止</w:t>
      </w:r>
      <w:r>
        <w:rPr>
          <w:rFonts w:ascii="PingFang TC" w:eastAsia="PingFang TC" w:hAnsi="PingFang TC" w:cs="PingFang TC" w:hint="eastAsia"/>
        </w:rPr>
        <w:t>访问</w:t>
      </w:r>
      <w:r>
        <w:rPr>
          <w:rFonts w:ascii="Yu Gothic" w:eastAsia="Yu Gothic" w:hAnsi="Yu Gothic" w:cs="Yu Gothic" w:hint="eastAsia"/>
        </w:rPr>
        <w:t>权</w:t>
      </w:r>
      <w:r>
        <w:rPr>
          <w:rFonts w:ascii="MS Mincho" w:eastAsia="MS Mincho" w:hAnsi="MS Mincho" w:cs="MS Mincho" w:hint="eastAsia"/>
        </w:rPr>
        <w:t>限</w:t>
      </w:r>
      <w:proofErr w:type="spellEnd"/>
      <w:r>
        <w:rPr>
          <w:rFonts w:ascii="MS Mincho" w:eastAsia="MS Mincho" w:hAnsi="MS Mincho" w:cs="MS Mincho" w:hint="eastAsia"/>
        </w:rPr>
        <w:t>。</w:t>
      </w:r>
    </w:p>
    <w:p w14:paraId="4EADDD4D"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11.3. </w:t>
      </w:r>
      <w:r>
        <w:rPr>
          <w:rFonts w:ascii="PingFang TC" w:eastAsia="PingFang TC" w:hAnsi="PingFang TC" w:cs="PingFang TC" w:hint="eastAsia"/>
        </w:rPr>
        <w:t>访问终</w:t>
      </w:r>
      <w:r>
        <w:rPr>
          <w:rFonts w:ascii="MS Mincho" w:eastAsia="MS Mincho" w:hAnsi="MS Mincho" w:cs="MS Mincho" w:hint="eastAsia"/>
        </w:rPr>
        <w:t>止后</w:t>
      </w:r>
      <w:r w:rsidRPr="00EB377F">
        <w:rPr>
          <w:rFonts w:ascii="MS Mincho" w:eastAsia="MS Mincho" w:hAnsi="MS Mincho" w:cs="MS Mincho" w:hint="eastAsia"/>
          <w:lang w:val="en-US"/>
        </w:rPr>
        <w:t>，</w:t>
      </w:r>
      <w:r>
        <w:rPr>
          <w:rFonts w:ascii="MS Mincho" w:eastAsia="MS Mincho" w:hAnsi="MS Mincho" w:cs="MS Mincho" w:hint="eastAsia"/>
        </w:rPr>
        <w:t>数据将依据</w:t>
      </w:r>
      <w:r>
        <w:rPr>
          <w:rFonts w:ascii="PingFang TC" w:eastAsia="PingFang TC" w:hAnsi="PingFang TC" w:cs="PingFang TC" w:hint="eastAsia"/>
        </w:rPr>
        <w:t>协议</w:t>
      </w:r>
      <w:r>
        <w:rPr>
          <w:rFonts w:ascii="MS Mincho" w:eastAsia="MS Mincho" w:hAnsi="MS Mincho" w:cs="MS Mincho" w:hint="eastAsia"/>
        </w:rPr>
        <w:t>、</w:t>
      </w:r>
      <w:r>
        <w:rPr>
          <w:rFonts w:ascii="PingFang TC" w:eastAsia="PingFang TC" w:hAnsi="PingFang TC" w:cs="PingFang TC" w:hint="eastAsia"/>
        </w:rPr>
        <w:t>隐</w:t>
      </w:r>
      <w:r>
        <w:rPr>
          <w:rFonts w:ascii="MS Mincho" w:eastAsia="MS Mincho" w:hAnsi="MS Mincho" w:cs="MS Mincho" w:hint="eastAsia"/>
        </w:rPr>
        <w:t>私政策、存</w:t>
      </w:r>
      <w:r>
        <w:rPr>
          <w:rFonts w:ascii="PingFang TC" w:eastAsia="PingFang TC" w:hAnsi="PingFang TC" w:cs="PingFang TC" w:hint="eastAsia"/>
        </w:rPr>
        <w:t>储设</w:t>
      </w:r>
      <w:r>
        <w:rPr>
          <w:rFonts w:ascii="MS Mincho" w:eastAsia="MS Mincho" w:hAnsi="MS Mincho" w:cs="MS Mincho" w:hint="eastAsia"/>
        </w:rPr>
        <w:t>置及适用法律的</w:t>
      </w:r>
      <w:r>
        <w:rPr>
          <w:rFonts w:ascii="PingFang TC" w:eastAsia="PingFang TC" w:hAnsi="PingFang TC" w:cs="PingFang TC" w:hint="eastAsia"/>
        </w:rPr>
        <w:t>规</w:t>
      </w:r>
      <w:r>
        <w:rPr>
          <w:rFonts w:ascii="MS Mincho" w:eastAsia="MS Mincho" w:hAnsi="MS Mincho" w:cs="MS Mincho" w:hint="eastAsia"/>
        </w:rPr>
        <w:t>定予以</w:t>
      </w:r>
      <w:r>
        <w:rPr>
          <w:rFonts w:ascii="PingFang TC" w:eastAsia="PingFang TC" w:hAnsi="PingFang TC" w:cs="PingFang TC" w:hint="eastAsia"/>
        </w:rPr>
        <w:t>删</w:t>
      </w:r>
      <w:r>
        <w:rPr>
          <w:rFonts w:ascii="MS Mincho" w:eastAsia="MS Mincho" w:hAnsi="MS Mincho" w:cs="MS Mincho" w:hint="eastAsia"/>
        </w:rPr>
        <w:t>除、返</w:t>
      </w:r>
      <w:r>
        <w:rPr>
          <w:rFonts w:ascii="PingFang TC" w:eastAsia="PingFang TC" w:hAnsi="PingFang TC" w:cs="PingFang TC" w:hint="eastAsia"/>
        </w:rPr>
        <w:t>还</w:t>
      </w:r>
      <w:r>
        <w:rPr>
          <w:rFonts w:ascii="MS Mincho" w:eastAsia="MS Mincho" w:hAnsi="MS Mincho" w:cs="MS Mincho" w:hint="eastAsia"/>
        </w:rPr>
        <w:t>或保留。</w:t>
      </w:r>
      <w:r>
        <w:rPr>
          <w:rFonts w:ascii="PingFang TC" w:eastAsia="PingFang TC" w:hAnsi="PingFang TC" w:cs="PingFang TC" w:hint="eastAsia"/>
        </w:rPr>
        <w:t>删</w:t>
      </w:r>
      <w:r>
        <w:rPr>
          <w:rFonts w:ascii="MS Mincho" w:eastAsia="MS Mincho" w:hAnsi="MS Mincho" w:cs="MS Mincho" w:hint="eastAsia"/>
        </w:rPr>
        <w:t>除</w:t>
      </w:r>
      <w:r>
        <w:rPr>
          <w:rFonts w:ascii="PingFang TC" w:eastAsia="PingFang TC" w:hAnsi="PingFang TC" w:cs="PingFang TC" w:hint="eastAsia"/>
        </w:rPr>
        <w:t>账户</w:t>
      </w:r>
      <w:r>
        <w:rPr>
          <w:rFonts w:ascii="MS Mincho" w:eastAsia="MS Mincho" w:hAnsi="MS Mincho" w:cs="MS Mincho" w:hint="eastAsia"/>
        </w:rPr>
        <w:t>不影响运</w:t>
      </w:r>
      <w:r>
        <w:rPr>
          <w:rFonts w:ascii="PingFang TC" w:eastAsia="PingFang TC" w:hAnsi="PingFang TC" w:cs="PingFang TC" w:hint="eastAsia"/>
        </w:rPr>
        <w:t>营</w:t>
      </w:r>
      <w:r>
        <w:rPr>
          <w:rFonts w:ascii="MS Mincho" w:eastAsia="MS Mincho" w:hAnsi="MS Mincho" w:cs="MS Mincho" w:hint="eastAsia"/>
        </w:rPr>
        <w:t>方</w:t>
      </w:r>
      <w:r>
        <w:rPr>
          <w:rFonts w:ascii="PingFang TC" w:eastAsia="PingFang TC" w:hAnsi="PingFang TC" w:cs="PingFang TC" w:hint="eastAsia"/>
        </w:rPr>
        <w:t>为维护</w:t>
      </w:r>
      <w:r>
        <w:rPr>
          <w:rFonts w:ascii="Yu Gothic" w:eastAsia="Yu Gothic" w:hAnsi="Yu Gothic" w:cs="Yu Gothic" w:hint="eastAsia"/>
        </w:rPr>
        <w:t>权</w:t>
      </w:r>
      <w:r>
        <w:rPr>
          <w:rFonts w:ascii="MS Mincho" w:eastAsia="MS Mincho" w:hAnsi="MS Mincho" w:cs="MS Mincho" w:hint="eastAsia"/>
        </w:rPr>
        <w:t>利保</w:t>
      </w:r>
      <w:r>
        <w:rPr>
          <w:rFonts w:ascii="PingFang TC" w:eastAsia="PingFang TC" w:hAnsi="PingFang TC" w:cs="PingFang TC" w:hint="eastAsia"/>
        </w:rPr>
        <w:t>护</w:t>
      </w:r>
      <w:r>
        <w:rPr>
          <w:rFonts w:ascii="MS Mincho" w:eastAsia="MS Mincho" w:hAnsi="MS Mincho" w:cs="MS Mincho" w:hint="eastAsia"/>
        </w:rPr>
        <w:t>、安全保障、会</w:t>
      </w:r>
      <w:r>
        <w:rPr>
          <w:rFonts w:ascii="PingFang TC" w:eastAsia="PingFang TC" w:hAnsi="PingFang TC" w:cs="PingFang TC" w:hint="eastAsia"/>
        </w:rPr>
        <w:t>计</w:t>
      </w:r>
      <w:r>
        <w:rPr>
          <w:rFonts w:ascii="MS Mincho" w:eastAsia="MS Mincho" w:hAnsi="MS Mincho" w:cs="MS Mincho" w:hint="eastAsia"/>
        </w:rPr>
        <w:t>核算或法律合</w:t>
      </w:r>
      <w:r>
        <w:rPr>
          <w:rFonts w:ascii="PingFang TC" w:eastAsia="PingFang TC" w:hAnsi="PingFang TC" w:cs="PingFang TC" w:hint="eastAsia"/>
        </w:rPr>
        <w:t>规</w:t>
      </w:r>
      <w:r>
        <w:rPr>
          <w:rFonts w:ascii="MS Mincho" w:eastAsia="MS Mincho" w:hAnsi="MS Mincho" w:cs="MS Mincho" w:hint="eastAsia"/>
        </w:rPr>
        <w:t>目的而</w:t>
      </w:r>
      <w:r>
        <w:rPr>
          <w:rFonts w:ascii="PingFang TC" w:eastAsia="PingFang TC" w:hAnsi="PingFang TC" w:cs="PingFang TC" w:hint="eastAsia"/>
        </w:rPr>
        <w:t>须</w:t>
      </w:r>
      <w:r>
        <w:rPr>
          <w:rFonts w:ascii="MS Mincho" w:eastAsia="MS Mincho" w:hAnsi="MS Mincho" w:cs="MS Mincho" w:hint="eastAsia"/>
        </w:rPr>
        <w:t>保留或有</w:t>
      </w:r>
      <w:r>
        <w:rPr>
          <w:rFonts w:ascii="Yu Gothic" w:eastAsia="Yu Gothic" w:hAnsi="Yu Gothic" w:cs="Yu Gothic" w:hint="eastAsia"/>
        </w:rPr>
        <w:t>权</w:t>
      </w:r>
      <w:r>
        <w:rPr>
          <w:rFonts w:ascii="MS Mincho" w:eastAsia="MS Mincho" w:hAnsi="MS Mincho" w:cs="MS Mincho" w:hint="eastAsia"/>
        </w:rPr>
        <w:t>保留的数据。</w:t>
      </w:r>
    </w:p>
    <w:p w14:paraId="7F0FC250"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12. </w:t>
      </w:r>
      <w:proofErr w:type="spellStart"/>
      <w:r>
        <w:rPr>
          <w:rFonts w:ascii="MS Mincho" w:eastAsia="MS Mincho" w:hAnsi="MS Mincho" w:cs="MS Mincho" w:hint="eastAsia"/>
          <w:b/>
        </w:rPr>
        <w:t>保</w:t>
      </w:r>
      <w:r>
        <w:rPr>
          <w:rFonts w:ascii="PingFang TC" w:eastAsia="PingFang TC" w:hAnsi="PingFang TC" w:cs="PingFang TC" w:hint="eastAsia"/>
          <w:b/>
        </w:rPr>
        <w:t>证</w:t>
      </w:r>
      <w:r>
        <w:rPr>
          <w:rFonts w:ascii="MS Mincho" w:eastAsia="MS Mincho" w:hAnsi="MS Mincho" w:cs="MS Mincho" w:hint="eastAsia"/>
          <w:b/>
        </w:rPr>
        <w:t>与</w:t>
      </w:r>
      <w:r>
        <w:rPr>
          <w:rFonts w:ascii="PingFang TC" w:eastAsia="PingFang TC" w:hAnsi="PingFang TC" w:cs="PingFang TC" w:hint="eastAsia"/>
          <w:b/>
        </w:rPr>
        <w:t>责</w:t>
      </w:r>
      <w:r>
        <w:rPr>
          <w:rFonts w:ascii="MS Mincho" w:eastAsia="MS Mincho" w:hAnsi="MS Mincho" w:cs="MS Mincho" w:hint="eastAsia"/>
          <w:b/>
        </w:rPr>
        <w:t>任限制</w:t>
      </w:r>
      <w:proofErr w:type="spellEnd"/>
    </w:p>
    <w:p w14:paraId="1A9E741F"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12.1. </w:t>
      </w:r>
      <w:r>
        <w:rPr>
          <w:rFonts w:ascii="MS Mincho" w:eastAsia="MS Mincho" w:hAnsi="MS Mincho" w:cs="MS Mincho" w:hint="eastAsia"/>
        </w:rPr>
        <w:t>平台在法律允</w:t>
      </w:r>
      <w:r>
        <w:rPr>
          <w:rFonts w:ascii="PingFang TC" w:eastAsia="PingFang TC" w:hAnsi="PingFang TC" w:cs="PingFang TC" w:hint="eastAsia"/>
        </w:rPr>
        <w:t>许</w:t>
      </w:r>
      <w:r>
        <w:rPr>
          <w:rFonts w:ascii="MS Mincho" w:eastAsia="MS Mincho" w:hAnsi="MS Mincho" w:cs="MS Mincho" w:hint="eastAsia"/>
        </w:rPr>
        <w:t>的最大范</w:t>
      </w:r>
      <w:r>
        <w:rPr>
          <w:rFonts w:ascii="PingFang TC" w:eastAsia="PingFang TC" w:hAnsi="PingFang TC" w:cs="PingFang TC" w:hint="eastAsia"/>
        </w:rPr>
        <w:t>围</w:t>
      </w:r>
      <w:r>
        <w:rPr>
          <w:rFonts w:ascii="MS Mincho" w:eastAsia="MS Mincho" w:hAnsi="MS Mincho" w:cs="MS Mincho" w:hint="eastAsia"/>
        </w:rPr>
        <w:t>内</w:t>
      </w:r>
      <w:r w:rsidRPr="00EB377F">
        <w:rPr>
          <w:rFonts w:ascii="MS Mincho" w:eastAsia="MS Mincho" w:hAnsi="MS Mincho" w:cs="MS Mincho" w:hint="eastAsia"/>
          <w:lang w:val="en-US"/>
        </w:rPr>
        <w:t>，</w:t>
      </w:r>
      <w:r>
        <w:rPr>
          <w:rFonts w:ascii="MS Mincho" w:eastAsia="MS Mincho" w:hAnsi="MS Mincho" w:cs="MS Mincho" w:hint="eastAsia"/>
        </w:rPr>
        <w:t>以</w:t>
      </w:r>
      <w:r w:rsidRPr="00EB377F">
        <w:rPr>
          <w:lang w:val="en-US"/>
        </w:rPr>
        <w:t>"</w:t>
      </w:r>
      <w:r>
        <w:rPr>
          <w:rFonts w:ascii="PingFang TC" w:eastAsia="PingFang TC" w:hAnsi="PingFang TC" w:cs="PingFang TC" w:hint="eastAsia"/>
        </w:rPr>
        <w:t>现</w:t>
      </w:r>
      <w:r>
        <w:rPr>
          <w:rFonts w:ascii="MS Mincho" w:eastAsia="MS Mincho" w:hAnsi="MS Mincho" w:cs="MS Mincho" w:hint="eastAsia"/>
        </w:rPr>
        <w:t>状</w:t>
      </w:r>
      <w:r w:rsidRPr="00EB377F">
        <w:rPr>
          <w:lang w:val="en-US"/>
        </w:rPr>
        <w:t>"</w:t>
      </w:r>
      <w:r>
        <w:rPr>
          <w:rFonts w:ascii="MS Mincho" w:eastAsia="MS Mincho" w:hAnsi="MS Mincho" w:cs="MS Mincho" w:hint="eastAsia"/>
        </w:rPr>
        <w:t>及</w:t>
      </w:r>
      <w:r w:rsidRPr="00EB377F">
        <w:rPr>
          <w:lang w:val="en-US"/>
        </w:rPr>
        <w:t>"</w:t>
      </w:r>
      <w:r>
        <w:rPr>
          <w:rFonts w:ascii="MS Mincho" w:eastAsia="MS Mincho" w:hAnsi="MS Mincho" w:cs="MS Mincho" w:hint="eastAsia"/>
        </w:rPr>
        <w:t>可用状</w:t>
      </w:r>
      <w:r>
        <w:rPr>
          <w:rFonts w:ascii="PingFang TC" w:eastAsia="PingFang TC" w:hAnsi="PingFang TC" w:cs="PingFang TC" w:hint="eastAsia"/>
        </w:rPr>
        <w:t>态</w:t>
      </w:r>
      <w:r w:rsidRPr="00EB377F">
        <w:rPr>
          <w:lang w:val="en-US"/>
        </w:rPr>
        <w:t>"</w:t>
      </w:r>
      <w:r>
        <w:rPr>
          <w:rFonts w:ascii="PingFang TC" w:eastAsia="PingFang TC" w:hAnsi="PingFang TC" w:cs="PingFang TC" w:hint="eastAsia"/>
        </w:rPr>
        <w:t>为</w:t>
      </w:r>
      <w:r>
        <w:rPr>
          <w:rFonts w:ascii="MS Mincho" w:eastAsia="MS Mincho" w:hAnsi="MS Mincho" w:cs="MS Mincho" w:hint="eastAsia"/>
        </w:rPr>
        <w:t>基</w:t>
      </w:r>
      <w:r>
        <w:rPr>
          <w:rFonts w:ascii="PingFang TC" w:eastAsia="PingFang TC" w:hAnsi="PingFang TC" w:cs="PingFang TC" w:hint="eastAsia"/>
        </w:rPr>
        <w:t>础</w:t>
      </w:r>
      <w:r>
        <w:rPr>
          <w:rFonts w:ascii="MS Mincho" w:eastAsia="MS Mincho" w:hAnsi="MS Mincho" w:cs="MS Mincho" w:hint="eastAsia"/>
        </w:rPr>
        <w:t>提供。运</w:t>
      </w:r>
      <w:r>
        <w:rPr>
          <w:rFonts w:ascii="PingFang TC" w:eastAsia="PingFang TC" w:hAnsi="PingFang TC" w:cs="PingFang TC" w:hint="eastAsia"/>
        </w:rPr>
        <w:t>营</w:t>
      </w:r>
      <w:r>
        <w:rPr>
          <w:rFonts w:ascii="MS Mincho" w:eastAsia="MS Mincho" w:hAnsi="MS Mincho" w:cs="MS Mincho" w:hint="eastAsia"/>
        </w:rPr>
        <w:t>商不保</w:t>
      </w:r>
      <w:r>
        <w:rPr>
          <w:rFonts w:ascii="PingFang TC" w:eastAsia="PingFang TC" w:hAnsi="PingFang TC" w:cs="PingFang TC" w:hint="eastAsia"/>
        </w:rPr>
        <w:t>证</w:t>
      </w:r>
      <w:r>
        <w:rPr>
          <w:rFonts w:ascii="MS Mincho" w:eastAsia="MS Mincho" w:hAnsi="MS Mincho" w:cs="MS Mincho" w:hint="eastAsia"/>
        </w:rPr>
        <w:t>平台将无</w:t>
      </w:r>
      <w:r>
        <w:rPr>
          <w:rFonts w:ascii="PingFang TC" w:eastAsia="PingFang TC" w:hAnsi="PingFang TC" w:cs="PingFang TC" w:hint="eastAsia"/>
        </w:rPr>
        <w:t>错误</w:t>
      </w:r>
      <w:r>
        <w:rPr>
          <w:rFonts w:ascii="MS Mincho" w:eastAsia="MS Mincho" w:hAnsi="MS Mincho" w:cs="MS Mincho" w:hint="eastAsia"/>
        </w:rPr>
        <w:t>或不</w:t>
      </w:r>
      <w:r>
        <w:rPr>
          <w:rFonts w:ascii="PingFang TC" w:eastAsia="PingFang TC" w:hAnsi="PingFang TC" w:cs="PingFang TC" w:hint="eastAsia"/>
        </w:rPr>
        <w:t>间</w:t>
      </w:r>
      <w:r>
        <w:rPr>
          <w:rFonts w:ascii="MS Mincho" w:eastAsia="MS Mincho" w:hAnsi="MS Mincho" w:cs="MS Mincho" w:hint="eastAsia"/>
        </w:rPr>
        <w:t>断地运行</w:t>
      </w:r>
      <w:r w:rsidRPr="00EB377F">
        <w:rPr>
          <w:rFonts w:ascii="MS Mincho" w:eastAsia="MS Mincho" w:hAnsi="MS Mincho" w:cs="MS Mincho" w:hint="eastAsia"/>
          <w:lang w:val="en-US"/>
        </w:rPr>
        <w:t>，</w:t>
      </w:r>
      <w:r>
        <w:rPr>
          <w:rFonts w:ascii="MS Mincho" w:eastAsia="MS Mincho" w:hAnsi="MS Mincho" w:cs="MS Mincho" w:hint="eastAsia"/>
        </w:rPr>
        <w:t>不保</w:t>
      </w:r>
      <w:r>
        <w:rPr>
          <w:rFonts w:ascii="PingFang TC" w:eastAsia="PingFang TC" w:hAnsi="PingFang TC" w:cs="PingFang TC" w:hint="eastAsia"/>
        </w:rPr>
        <w:t>证</w:t>
      </w:r>
      <w:r>
        <w:rPr>
          <w:rFonts w:ascii="MS Mincho" w:eastAsia="MS Mincho" w:hAnsi="MS Mincho" w:cs="MS Mincho" w:hint="eastAsia"/>
        </w:rPr>
        <w:t>其将</w:t>
      </w:r>
      <w:r>
        <w:rPr>
          <w:rFonts w:ascii="PingFang TC" w:eastAsia="PingFang TC" w:hAnsi="PingFang TC" w:cs="PingFang TC" w:hint="eastAsia"/>
        </w:rPr>
        <w:t>满</w:t>
      </w:r>
      <w:r>
        <w:rPr>
          <w:rFonts w:ascii="MS Mincho" w:eastAsia="MS Mincho" w:hAnsi="MS Mincho" w:cs="MS Mincho" w:hint="eastAsia"/>
        </w:rPr>
        <w:t>足用</w:t>
      </w:r>
      <w:r>
        <w:rPr>
          <w:rFonts w:ascii="PingFang TC" w:eastAsia="PingFang TC" w:hAnsi="PingFang TC" w:cs="PingFang TC" w:hint="eastAsia"/>
        </w:rPr>
        <w:t>户</w:t>
      </w:r>
      <w:r>
        <w:rPr>
          <w:rFonts w:ascii="MS Mincho" w:eastAsia="MS Mincho" w:hAnsi="MS Mincho" w:cs="MS Mincho" w:hint="eastAsia"/>
        </w:rPr>
        <w:t>的所有个人目</w:t>
      </w:r>
      <w:r>
        <w:rPr>
          <w:rFonts w:ascii="PingFang TC" w:eastAsia="PingFang TC" w:hAnsi="PingFang TC" w:cs="PingFang TC" w:hint="eastAsia"/>
        </w:rPr>
        <w:t>标</w:t>
      </w:r>
      <w:r w:rsidRPr="00EB377F">
        <w:rPr>
          <w:rFonts w:ascii="MS Mincho" w:eastAsia="MS Mincho" w:hAnsi="MS Mincho" w:cs="MS Mincho" w:hint="eastAsia"/>
          <w:lang w:val="en-US"/>
        </w:rPr>
        <w:t>，</w:t>
      </w:r>
      <w:r>
        <w:rPr>
          <w:rFonts w:ascii="MS Mincho" w:eastAsia="MS Mincho" w:hAnsi="MS Mincho" w:cs="MS Mincho" w:hint="eastAsia"/>
        </w:rPr>
        <w:t>亦不保</w:t>
      </w:r>
      <w:r>
        <w:rPr>
          <w:rFonts w:ascii="PingFang TC" w:eastAsia="PingFang TC" w:hAnsi="PingFang TC" w:cs="PingFang TC" w:hint="eastAsia"/>
        </w:rPr>
        <w:t>证</w:t>
      </w:r>
      <w:r>
        <w:rPr>
          <w:rFonts w:ascii="MS Mincho" w:eastAsia="MS Mincho" w:hAnsi="MS Mincho" w:cs="MS Mincho" w:hint="eastAsia"/>
        </w:rPr>
        <w:t>任何第三方数据的完全准确性。</w:t>
      </w:r>
    </w:p>
    <w:p w14:paraId="4BD982E2"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12.2. </w:t>
      </w:r>
      <w:r>
        <w:rPr>
          <w:rFonts w:ascii="MS Mincho" w:eastAsia="MS Mincho" w:hAnsi="MS Mincho" w:cs="MS Mincho" w:hint="eastAsia"/>
        </w:rPr>
        <w:t>本</w:t>
      </w:r>
      <w:r>
        <w:rPr>
          <w:rFonts w:ascii="PingFang TC" w:eastAsia="PingFang TC" w:hAnsi="PingFang TC" w:cs="PingFang TC" w:hint="eastAsia"/>
        </w:rPr>
        <w:t>协议</w:t>
      </w:r>
      <w:r>
        <w:rPr>
          <w:rFonts w:ascii="MS Mincho" w:eastAsia="MS Mincho" w:hAnsi="MS Mincho" w:cs="MS Mincho" w:hint="eastAsia"/>
        </w:rPr>
        <w:t>中的任何内容均不排除或限制香港特</w:t>
      </w:r>
      <w:r>
        <w:rPr>
          <w:rFonts w:ascii="Yu Gothic" w:eastAsia="Yu Gothic" w:hAnsi="Yu Gothic" w:cs="Yu Gothic" w:hint="eastAsia"/>
        </w:rPr>
        <w:t>别</w:t>
      </w:r>
      <w:r>
        <w:rPr>
          <w:rFonts w:ascii="MS Mincho" w:eastAsia="MS Mincho" w:hAnsi="MS Mincho" w:cs="MS Mincho" w:hint="eastAsia"/>
        </w:rPr>
        <w:t>行政区法律下不得排除或限制的任何</w:t>
      </w:r>
      <w:r>
        <w:rPr>
          <w:rFonts w:ascii="PingFang TC" w:eastAsia="PingFang TC" w:hAnsi="PingFang TC" w:cs="PingFang TC" w:hint="eastAsia"/>
        </w:rPr>
        <w:t>责</w:t>
      </w:r>
      <w:r>
        <w:rPr>
          <w:rFonts w:ascii="MS Mincho" w:eastAsia="MS Mincho" w:hAnsi="MS Mincho" w:cs="MS Mincho" w:hint="eastAsia"/>
        </w:rPr>
        <w:t>任</w:t>
      </w:r>
      <w:r w:rsidRPr="00EB377F">
        <w:rPr>
          <w:rFonts w:ascii="MS Mincho" w:eastAsia="MS Mincho" w:hAnsi="MS Mincho" w:cs="MS Mincho" w:hint="eastAsia"/>
          <w:lang w:val="en-US"/>
        </w:rPr>
        <w:t>，</w:t>
      </w:r>
      <w:r>
        <w:rPr>
          <w:rFonts w:ascii="MS Mincho" w:eastAsia="MS Mincho" w:hAnsi="MS Mincho" w:cs="MS Mincho" w:hint="eastAsia"/>
        </w:rPr>
        <w:t>包括因欺</w:t>
      </w:r>
      <w:r>
        <w:rPr>
          <w:rFonts w:ascii="PingFang TC" w:eastAsia="PingFang TC" w:hAnsi="PingFang TC" w:cs="PingFang TC" w:hint="eastAsia"/>
        </w:rPr>
        <w:t>诈</w:t>
      </w:r>
      <w:r>
        <w:rPr>
          <w:rFonts w:ascii="MS Mincho" w:eastAsia="MS Mincho" w:hAnsi="MS Mincho" w:cs="MS Mincho" w:hint="eastAsia"/>
        </w:rPr>
        <w:t>、欺</w:t>
      </w:r>
      <w:r>
        <w:rPr>
          <w:rFonts w:ascii="PingFang TC" w:eastAsia="PingFang TC" w:hAnsi="PingFang TC" w:cs="PingFang TC" w:hint="eastAsia"/>
        </w:rPr>
        <w:t>诈</w:t>
      </w:r>
      <w:r>
        <w:rPr>
          <w:rFonts w:ascii="MS Mincho" w:eastAsia="MS Mincho" w:hAnsi="MS Mincho" w:cs="MS Mincho" w:hint="eastAsia"/>
        </w:rPr>
        <w:t>性失</w:t>
      </w:r>
      <w:r>
        <w:rPr>
          <w:rFonts w:ascii="PingFang TC" w:eastAsia="PingFang TC" w:hAnsi="PingFang TC" w:cs="PingFang TC" w:hint="eastAsia"/>
        </w:rPr>
        <w:t>实陈</w:t>
      </w:r>
      <w:r>
        <w:rPr>
          <w:rFonts w:ascii="MS Mincho" w:eastAsia="MS Mincho" w:hAnsi="MS Mincho" w:cs="MS Mincho" w:hint="eastAsia"/>
        </w:rPr>
        <w:t>述</w:t>
      </w:r>
      <w:r w:rsidRPr="00EB377F">
        <w:rPr>
          <w:rFonts w:ascii="MS Mincho" w:eastAsia="MS Mincho" w:hAnsi="MS Mincho" w:cs="MS Mincho" w:hint="eastAsia"/>
          <w:lang w:val="en-US"/>
        </w:rPr>
        <w:t>，</w:t>
      </w:r>
      <w:r>
        <w:rPr>
          <w:rFonts w:ascii="MS Mincho" w:eastAsia="MS Mincho" w:hAnsi="MS Mincho" w:cs="MS Mincho" w:hint="eastAsia"/>
        </w:rPr>
        <w:t>或因疏忽</w:t>
      </w:r>
      <w:r>
        <w:rPr>
          <w:rFonts w:ascii="PingFang TC" w:eastAsia="PingFang TC" w:hAnsi="PingFang TC" w:cs="PingFang TC" w:hint="eastAsia"/>
        </w:rPr>
        <w:t>导</w:t>
      </w:r>
      <w:r>
        <w:rPr>
          <w:rFonts w:ascii="MS Mincho" w:eastAsia="MS Mincho" w:hAnsi="MS Mincho" w:cs="MS Mincho" w:hint="eastAsia"/>
        </w:rPr>
        <w:t>致的死亡或人身</w:t>
      </w:r>
      <w:r>
        <w:rPr>
          <w:rFonts w:ascii="PingFang TC" w:eastAsia="PingFang TC" w:hAnsi="PingFang TC" w:cs="PingFang TC" w:hint="eastAsia"/>
        </w:rPr>
        <w:t>伤</w:t>
      </w:r>
      <w:r>
        <w:rPr>
          <w:rFonts w:ascii="MS Mincho" w:eastAsia="MS Mincho" w:hAnsi="MS Mincho" w:cs="MS Mincho" w:hint="eastAsia"/>
        </w:rPr>
        <w:t>害所</w:t>
      </w:r>
      <w:r>
        <w:rPr>
          <w:rFonts w:ascii="PingFang TC" w:eastAsia="PingFang TC" w:hAnsi="PingFang TC" w:cs="PingFang TC" w:hint="eastAsia"/>
        </w:rPr>
        <w:t>产</w:t>
      </w:r>
      <w:r>
        <w:rPr>
          <w:rFonts w:ascii="MS Mincho" w:eastAsia="MS Mincho" w:hAnsi="MS Mincho" w:cs="MS Mincho" w:hint="eastAsia"/>
        </w:rPr>
        <w:t>生的</w:t>
      </w:r>
      <w:r>
        <w:rPr>
          <w:rFonts w:ascii="PingFang TC" w:eastAsia="PingFang TC" w:hAnsi="PingFang TC" w:cs="PingFang TC" w:hint="eastAsia"/>
        </w:rPr>
        <w:t>责</w:t>
      </w:r>
      <w:r>
        <w:rPr>
          <w:rFonts w:ascii="MS Mincho" w:eastAsia="MS Mincho" w:hAnsi="MS Mincho" w:cs="MS Mincho" w:hint="eastAsia"/>
        </w:rPr>
        <w:t>任</w:t>
      </w:r>
      <w:r w:rsidRPr="00EB377F">
        <w:rPr>
          <w:rFonts w:ascii="MS Mincho" w:eastAsia="MS Mincho" w:hAnsi="MS Mincho" w:cs="MS Mincho" w:hint="eastAsia"/>
          <w:lang w:val="en-US"/>
        </w:rPr>
        <w:t>，</w:t>
      </w:r>
      <w:r>
        <w:rPr>
          <w:rFonts w:ascii="MS Mincho" w:eastAsia="MS Mincho" w:hAnsi="MS Mincho" w:cs="MS Mincho" w:hint="eastAsia"/>
        </w:rPr>
        <w:t>但以法律要求的范</w:t>
      </w:r>
      <w:r>
        <w:rPr>
          <w:rFonts w:ascii="PingFang TC" w:eastAsia="PingFang TC" w:hAnsi="PingFang TC" w:cs="PingFang TC" w:hint="eastAsia"/>
        </w:rPr>
        <w:t>围为</w:t>
      </w:r>
      <w:r>
        <w:rPr>
          <w:rFonts w:ascii="MS Mincho" w:eastAsia="MS Mincho" w:hAnsi="MS Mincho" w:cs="MS Mincho" w:hint="eastAsia"/>
        </w:rPr>
        <w:t>限。</w:t>
      </w:r>
    </w:p>
    <w:p w14:paraId="727EE5B9"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12.3. </w:t>
      </w:r>
      <w:r>
        <w:rPr>
          <w:rFonts w:ascii="MS Mincho" w:eastAsia="MS Mincho" w:hAnsi="MS Mincho" w:cs="MS Mincho" w:hint="eastAsia"/>
        </w:rPr>
        <w:t>在法律允</w:t>
      </w:r>
      <w:r>
        <w:rPr>
          <w:rFonts w:ascii="PingFang TC" w:eastAsia="PingFang TC" w:hAnsi="PingFang TC" w:cs="PingFang TC" w:hint="eastAsia"/>
        </w:rPr>
        <w:t>许</w:t>
      </w:r>
      <w:r>
        <w:rPr>
          <w:rFonts w:ascii="MS Mincho" w:eastAsia="MS Mincho" w:hAnsi="MS Mincho" w:cs="MS Mincho" w:hint="eastAsia"/>
        </w:rPr>
        <w:t>的最大范</w:t>
      </w:r>
      <w:r>
        <w:rPr>
          <w:rFonts w:ascii="PingFang TC" w:eastAsia="PingFang TC" w:hAnsi="PingFang TC" w:cs="PingFang TC" w:hint="eastAsia"/>
        </w:rPr>
        <w:t>围</w:t>
      </w:r>
      <w:r>
        <w:rPr>
          <w:rFonts w:ascii="MS Mincho" w:eastAsia="MS Mincho" w:hAnsi="MS Mincho" w:cs="MS Mincho" w:hint="eastAsia"/>
        </w:rPr>
        <w:t>内</w:t>
      </w:r>
      <w:r w:rsidRPr="00EB377F">
        <w:rPr>
          <w:rFonts w:ascii="MS Mincho" w:eastAsia="MS Mincho" w:hAnsi="MS Mincho" w:cs="MS Mincho" w:hint="eastAsia"/>
          <w:lang w:val="en-US"/>
        </w:rPr>
        <w:t>，</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w:t>
      </w:r>
      <w:r>
        <w:rPr>
          <w:rFonts w:ascii="PingFang TC" w:eastAsia="PingFang TC" w:hAnsi="PingFang TC" w:cs="PingFang TC" w:hint="eastAsia"/>
        </w:rPr>
        <w:t>对</w:t>
      </w:r>
      <w:r>
        <w:rPr>
          <w:rFonts w:ascii="MS Mincho" w:eastAsia="MS Mincho" w:hAnsi="MS Mincho" w:cs="MS Mincho" w:hint="eastAsia"/>
        </w:rPr>
        <w:t>任何</w:t>
      </w:r>
      <w:r>
        <w:rPr>
          <w:rFonts w:ascii="PingFang TC" w:eastAsia="PingFang TC" w:hAnsi="PingFang TC" w:cs="PingFang TC" w:hint="eastAsia"/>
        </w:rPr>
        <w:t>间</w:t>
      </w:r>
      <w:r>
        <w:rPr>
          <w:rFonts w:ascii="MS Mincho" w:eastAsia="MS Mincho" w:hAnsi="MS Mincho" w:cs="MS Mincho" w:hint="eastAsia"/>
        </w:rPr>
        <w:t>接</w:t>
      </w:r>
      <w:r>
        <w:rPr>
          <w:rFonts w:ascii="PingFang TC" w:eastAsia="PingFang TC" w:hAnsi="PingFang TC" w:cs="PingFang TC" w:hint="eastAsia"/>
        </w:rPr>
        <w:t>损</w:t>
      </w:r>
      <w:r>
        <w:rPr>
          <w:rFonts w:ascii="MS Mincho" w:eastAsia="MS Mincho" w:hAnsi="MS Mincho" w:cs="MS Mincho" w:hint="eastAsia"/>
        </w:rPr>
        <w:t>失、特殊</w:t>
      </w:r>
      <w:r>
        <w:rPr>
          <w:rFonts w:ascii="PingFang TC" w:eastAsia="PingFang TC" w:hAnsi="PingFang TC" w:cs="PingFang TC" w:hint="eastAsia"/>
        </w:rPr>
        <w:t>损</w:t>
      </w:r>
      <w:r>
        <w:rPr>
          <w:rFonts w:ascii="MS Mincho" w:eastAsia="MS Mincho" w:hAnsi="MS Mincho" w:cs="MS Mincho" w:hint="eastAsia"/>
        </w:rPr>
        <w:t>失、附</w:t>
      </w:r>
      <w:r>
        <w:rPr>
          <w:rFonts w:ascii="PingFang TC" w:eastAsia="PingFang TC" w:hAnsi="PingFang TC" w:cs="PingFang TC" w:hint="eastAsia"/>
        </w:rPr>
        <w:t>带损</w:t>
      </w:r>
      <w:r>
        <w:rPr>
          <w:rFonts w:ascii="MS Mincho" w:eastAsia="MS Mincho" w:hAnsi="MS Mincho" w:cs="MS Mincho" w:hint="eastAsia"/>
        </w:rPr>
        <w:t>失或衍生性</w:t>
      </w:r>
      <w:r>
        <w:rPr>
          <w:rFonts w:ascii="PingFang TC" w:eastAsia="PingFang TC" w:hAnsi="PingFang TC" w:cs="PingFang TC" w:hint="eastAsia"/>
        </w:rPr>
        <w:t>损</w:t>
      </w:r>
      <w:r>
        <w:rPr>
          <w:rFonts w:ascii="MS Mincho" w:eastAsia="MS Mincho" w:hAnsi="MS Mincho" w:cs="MS Mincho" w:hint="eastAsia"/>
        </w:rPr>
        <w:t>失</w:t>
      </w:r>
      <w:r w:rsidRPr="00EB377F">
        <w:rPr>
          <w:rFonts w:ascii="MS Mincho" w:eastAsia="MS Mincho" w:hAnsi="MS Mincho" w:cs="MS Mincho" w:hint="eastAsia"/>
          <w:lang w:val="en-US"/>
        </w:rPr>
        <w:t>，</w:t>
      </w:r>
      <w:r>
        <w:rPr>
          <w:rFonts w:ascii="MS Mincho" w:eastAsia="MS Mincho" w:hAnsi="MS Mincho" w:cs="MS Mincho" w:hint="eastAsia"/>
        </w:rPr>
        <w:t>以及利</w:t>
      </w:r>
      <w:r>
        <w:rPr>
          <w:rFonts w:ascii="PingFang TC" w:eastAsia="PingFang TC" w:hAnsi="PingFang TC" w:cs="PingFang TC" w:hint="eastAsia"/>
        </w:rPr>
        <w:t>润损</w:t>
      </w:r>
      <w:r>
        <w:rPr>
          <w:rFonts w:ascii="MS Mincho" w:eastAsia="MS Mincho" w:hAnsi="MS Mincho" w:cs="MS Mincho" w:hint="eastAsia"/>
        </w:rPr>
        <w:t>失、商</w:t>
      </w:r>
      <w:r>
        <w:rPr>
          <w:rFonts w:ascii="PingFang TC" w:eastAsia="PingFang TC" w:hAnsi="PingFang TC" w:cs="PingFang TC" w:hint="eastAsia"/>
        </w:rPr>
        <w:t>业</w:t>
      </w:r>
      <w:r>
        <w:rPr>
          <w:rFonts w:ascii="MS Mincho" w:eastAsia="MS Mincho" w:hAnsi="MS Mincho" w:cs="MS Mincho" w:hint="eastAsia"/>
        </w:rPr>
        <w:t>机会</w:t>
      </w:r>
      <w:r>
        <w:rPr>
          <w:rFonts w:ascii="PingFang TC" w:eastAsia="PingFang TC" w:hAnsi="PingFang TC" w:cs="PingFang TC" w:hint="eastAsia"/>
        </w:rPr>
        <w:t>损</w:t>
      </w:r>
      <w:r>
        <w:rPr>
          <w:rFonts w:ascii="MS Mincho" w:eastAsia="MS Mincho" w:hAnsi="MS Mincho" w:cs="MS Mincho" w:hint="eastAsia"/>
        </w:rPr>
        <w:t>失、商誉</w:t>
      </w:r>
      <w:r>
        <w:rPr>
          <w:rFonts w:ascii="PingFang TC" w:eastAsia="PingFang TC" w:hAnsi="PingFang TC" w:cs="PingFang TC" w:hint="eastAsia"/>
        </w:rPr>
        <w:t>损</w:t>
      </w:r>
      <w:r>
        <w:rPr>
          <w:rFonts w:ascii="MS Mincho" w:eastAsia="MS Mincho" w:hAnsi="MS Mincho" w:cs="MS Mincho" w:hint="eastAsia"/>
        </w:rPr>
        <w:t>失或数据</w:t>
      </w:r>
      <w:r>
        <w:rPr>
          <w:rFonts w:ascii="PingFang TC" w:eastAsia="PingFang TC" w:hAnsi="PingFang TC" w:cs="PingFang TC" w:hint="eastAsia"/>
        </w:rPr>
        <w:t>损</w:t>
      </w:r>
      <w:r>
        <w:rPr>
          <w:rFonts w:ascii="MS Mincho" w:eastAsia="MS Mincho" w:hAnsi="MS Mincho" w:cs="MS Mincho" w:hint="eastAsia"/>
        </w:rPr>
        <w:t>失概不承担</w:t>
      </w:r>
      <w:r>
        <w:rPr>
          <w:rFonts w:ascii="PingFang TC" w:eastAsia="PingFang TC" w:hAnsi="PingFang TC" w:cs="PingFang TC" w:hint="eastAsia"/>
        </w:rPr>
        <w:t>责</w:t>
      </w:r>
      <w:r>
        <w:rPr>
          <w:rFonts w:ascii="MS Mincho" w:eastAsia="MS Mincho" w:hAnsi="MS Mincho" w:cs="MS Mincho" w:hint="eastAsia"/>
        </w:rPr>
        <w:t>任。</w:t>
      </w:r>
    </w:p>
    <w:p w14:paraId="093FF14E"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12.4. </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商就因平台或本</w:t>
      </w:r>
      <w:r>
        <w:rPr>
          <w:rFonts w:ascii="PingFang TC" w:eastAsia="PingFang TC" w:hAnsi="PingFang TC" w:cs="PingFang TC" w:hint="eastAsia"/>
        </w:rPr>
        <w:t>协议</w:t>
      </w:r>
      <w:r>
        <w:rPr>
          <w:rFonts w:ascii="MS Mincho" w:eastAsia="MS Mincho" w:hAnsi="MS Mincho" w:cs="MS Mincho" w:hint="eastAsia"/>
        </w:rPr>
        <w:t>引起或与之相关的所有索</w:t>
      </w:r>
      <w:r>
        <w:rPr>
          <w:rFonts w:ascii="PingFang TC" w:eastAsia="PingFang TC" w:hAnsi="PingFang TC" w:cs="PingFang TC" w:hint="eastAsia"/>
        </w:rPr>
        <w:t>赔</w:t>
      </w:r>
      <w:r>
        <w:rPr>
          <w:rFonts w:ascii="MS Mincho" w:eastAsia="MS Mincho" w:hAnsi="MS Mincho" w:cs="MS Mincho" w:hint="eastAsia"/>
        </w:rPr>
        <w:t>所承担的累</w:t>
      </w:r>
      <w:r>
        <w:rPr>
          <w:rFonts w:ascii="PingFang TC" w:eastAsia="PingFang TC" w:hAnsi="PingFang TC" w:cs="PingFang TC" w:hint="eastAsia"/>
        </w:rPr>
        <w:t>计责</w:t>
      </w:r>
      <w:r>
        <w:rPr>
          <w:rFonts w:ascii="MS Mincho" w:eastAsia="MS Mincho" w:hAnsi="MS Mincho" w:cs="MS Mincho" w:hint="eastAsia"/>
        </w:rPr>
        <w:t>任</w:t>
      </w:r>
      <w:r w:rsidRPr="00EB377F">
        <w:rPr>
          <w:rFonts w:ascii="MS Mincho" w:eastAsia="MS Mincho" w:hAnsi="MS Mincho" w:cs="MS Mincho" w:hint="eastAsia"/>
          <w:lang w:val="en-US"/>
        </w:rPr>
        <w:t>，</w:t>
      </w:r>
      <w:r>
        <w:rPr>
          <w:rFonts w:ascii="PingFang TC" w:eastAsia="PingFang TC" w:hAnsi="PingFang TC" w:cs="PingFang TC" w:hint="eastAsia"/>
        </w:rPr>
        <w:t>应</w:t>
      </w:r>
      <w:r>
        <w:rPr>
          <w:rFonts w:ascii="MS Mincho" w:eastAsia="MS Mincho" w:hAnsi="MS Mincho" w:cs="MS Mincho" w:hint="eastAsia"/>
        </w:rPr>
        <w:t>以用</w:t>
      </w:r>
      <w:r>
        <w:rPr>
          <w:rFonts w:ascii="PingFang TC" w:eastAsia="PingFang TC" w:hAnsi="PingFang TC" w:cs="PingFang TC" w:hint="eastAsia"/>
        </w:rPr>
        <w:t>户</w:t>
      </w:r>
      <w:r>
        <w:rPr>
          <w:rFonts w:ascii="MS Mincho" w:eastAsia="MS Mincho" w:hAnsi="MS Mincho" w:cs="MS Mincho" w:hint="eastAsia"/>
        </w:rPr>
        <w:t>在</w:t>
      </w:r>
      <w:r>
        <w:rPr>
          <w:rFonts w:ascii="PingFang TC" w:eastAsia="PingFang TC" w:hAnsi="PingFang TC" w:cs="PingFang TC" w:hint="eastAsia"/>
        </w:rPr>
        <w:t>导</w:t>
      </w:r>
      <w:r>
        <w:rPr>
          <w:rFonts w:ascii="MS Mincho" w:eastAsia="MS Mincho" w:hAnsi="MS Mincho" w:cs="MS Mincho" w:hint="eastAsia"/>
        </w:rPr>
        <w:t>致</w:t>
      </w:r>
      <w:r>
        <w:rPr>
          <w:rFonts w:ascii="PingFang TC" w:eastAsia="PingFang TC" w:hAnsi="PingFang TC" w:cs="PingFang TC" w:hint="eastAsia"/>
        </w:rPr>
        <w:t>责</w:t>
      </w:r>
      <w:r>
        <w:rPr>
          <w:rFonts w:ascii="MS Mincho" w:eastAsia="MS Mincho" w:hAnsi="MS Mincho" w:cs="MS Mincho" w:hint="eastAsia"/>
        </w:rPr>
        <w:t>任</w:t>
      </w:r>
      <w:r>
        <w:rPr>
          <w:rFonts w:ascii="PingFang TC" w:eastAsia="PingFang TC" w:hAnsi="PingFang TC" w:cs="PingFang TC" w:hint="eastAsia"/>
        </w:rPr>
        <w:t>产</w:t>
      </w:r>
      <w:r>
        <w:rPr>
          <w:rFonts w:ascii="MS Mincho" w:eastAsia="MS Mincho" w:hAnsi="MS Mincho" w:cs="MS Mincho" w:hint="eastAsia"/>
        </w:rPr>
        <w:t>生的事件</w:t>
      </w:r>
      <w:r>
        <w:rPr>
          <w:rFonts w:ascii="PingFang TC" w:eastAsia="PingFang TC" w:hAnsi="PingFang TC" w:cs="PingFang TC" w:hint="eastAsia"/>
        </w:rPr>
        <w:t>发</w:t>
      </w:r>
      <w:r>
        <w:rPr>
          <w:rFonts w:ascii="MS Mincho" w:eastAsia="MS Mincho" w:hAnsi="MS Mincho" w:cs="MS Mincho" w:hint="eastAsia"/>
        </w:rPr>
        <w:t>生前</w:t>
      </w:r>
      <w:r w:rsidRPr="00EB377F">
        <w:rPr>
          <w:lang w:val="en-US"/>
        </w:rPr>
        <w:t>12</w:t>
      </w:r>
      <w:r>
        <w:rPr>
          <w:rFonts w:ascii="MS Mincho" w:eastAsia="MS Mincho" w:hAnsi="MS Mincho" w:cs="MS Mincho" w:hint="eastAsia"/>
        </w:rPr>
        <w:t>个月内就相关服</w:t>
      </w:r>
      <w:r>
        <w:rPr>
          <w:rFonts w:ascii="PingFang TC" w:eastAsia="PingFang TC" w:hAnsi="PingFang TC" w:cs="PingFang TC" w:hint="eastAsia"/>
        </w:rPr>
        <w:t>务实际</w:t>
      </w:r>
      <w:r>
        <w:rPr>
          <w:rFonts w:ascii="MS Mincho" w:eastAsia="MS Mincho" w:hAnsi="MS Mincho" w:cs="MS Mincho" w:hint="eastAsia"/>
        </w:rPr>
        <w:t>支付</w:t>
      </w:r>
      <w:r>
        <w:rPr>
          <w:rFonts w:ascii="PingFang TC" w:eastAsia="PingFang TC" w:hAnsi="PingFang TC" w:cs="PingFang TC" w:hint="eastAsia"/>
        </w:rPr>
        <w:t>给</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商的金</w:t>
      </w:r>
      <w:r>
        <w:rPr>
          <w:rFonts w:ascii="PingFang TC" w:eastAsia="PingFang TC" w:hAnsi="PingFang TC" w:cs="PingFang TC" w:hint="eastAsia"/>
        </w:rPr>
        <w:t>额为</w:t>
      </w:r>
      <w:r>
        <w:rPr>
          <w:rFonts w:ascii="MS Mincho" w:eastAsia="MS Mincho" w:hAnsi="MS Mincho" w:cs="MS Mincho" w:hint="eastAsia"/>
        </w:rPr>
        <w:t>限</w:t>
      </w:r>
      <w:r w:rsidRPr="00EB377F">
        <w:rPr>
          <w:rFonts w:ascii="MS Mincho" w:eastAsia="MS Mincho" w:hAnsi="MS Mincho" w:cs="MS Mincho" w:hint="eastAsia"/>
          <w:lang w:val="en-US"/>
        </w:rPr>
        <w:t>，</w:t>
      </w:r>
      <w:r>
        <w:rPr>
          <w:rFonts w:ascii="MS Mincho" w:eastAsia="MS Mincho" w:hAnsi="MS Mincho" w:cs="MS Mincho" w:hint="eastAsia"/>
        </w:rPr>
        <w:t>除非另行</w:t>
      </w:r>
      <w:r>
        <w:rPr>
          <w:rFonts w:ascii="PingFang TC" w:eastAsia="PingFang TC" w:hAnsi="PingFang TC" w:cs="PingFang TC" w:hint="eastAsia"/>
        </w:rPr>
        <w:t>签订</w:t>
      </w:r>
      <w:r>
        <w:rPr>
          <w:rFonts w:ascii="MS Mincho" w:eastAsia="MS Mincho" w:hAnsi="MS Mincho" w:cs="MS Mincho" w:hint="eastAsia"/>
        </w:rPr>
        <w:t>的</w:t>
      </w:r>
      <w:r>
        <w:rPr>
          <w:rFonts w:ascii="PingFang TC" w:eastAsia="PingFang TC" w:hAnsi="PingFang TC" w:cs="PingFang TC" w:hint="eastAsia"/>
        </w:rPr>
        <w:t>协议</w:t>
      </w:r>
      <w:r>
        <w:rPr>
          <w:rFonts w:ascii="MS Mincho" w:eastAsia="MS Mincho" w:hAnsi="MS Mincho" w:cs="MS Mincho" w:hint="eastAsia"/>
        </w:rPr>
        <w:t>或适用的</w:t>
      </w:r>
      <w:r>
        <w:rPr>
          <w:rFonts w:ascii="Yu Gothic" w:eastAsia="Yu Gothic" w:hAnsi="Yu Gothic" w:cs="Yu Gothic" w:hint="eastAsia"/>
        </w:rPr>
        <w:t>强</w:t>
      </w:r>
      <w:r>
        <w:rPr>
          <w:rFonts w:ascii="MS Mincho" w:eastAsia="MS Mincho" w:hAnsi="MS Mincho" w:cs="MS Mincho" w:hint="eastAsia"/>
        </w:rPr>
        <w:t>制性法律另有</w:t>
      </w:r>
      <w:r>
        <w:rPr>
          <w:rFonts w:ascii="PingFang TC" w:eastAsia="PingFang TC" w:hAnsi="PingFang TC" w:cs="PingFang TC" w:hint="eastAsia"/>
        </w:rPr>
        <w:t>规</w:t>
      </w:r>
      <w:r>
        <w:rPr>
          <w:rFonts w:ascii="MS Mincho" w:eastAsia="MS Mincho" w:hAnsi="MS Mincho" w:cs="MS Mincho" w:hint="eastAsia"/>
        </w:rPr>
        <w:t>定。</w:t>
      </w:r>
    </w:p>
    <w:p w14:paraId="751903FE" w14:textId="77777777" w:rsidR="00EB377F" w:rsidRPr="00EB377F" w:rsidRDefault="00EB377F" w:rsidP="00EB377F">
      <w:pPr>
        <w:spacing w:after="60" w:line="240" w:lineRule="auto"/>
        <w:ind w:firstLine="454"/>
        <w:contextualSpacing/>
        <w:jc w:val="both"/>
        <w:rPr>
          <w:lang w:val="en-US"/>
        </w:rPr>
      </w:pPr>
      <w:r>
        <w:rPr>
          <w:rFonts w:ascii="MS Mincho" w:eastAsia="MS Mincho" w:hAnsi="MS Mincho" w:cs="MS Mincho" w:hint="eastAsia"/>
        </w:rPr>
        <w:lastRenderedPageBreak/>
        <w:t>用</w:t>
      </w:r>
      <w:r>
        <w:rPr>
          <w:rFonts w:ascii="PingFang TC" w:eastAsia="PingFang TC" w:hAnsi="PingFang TC" w:cs="PingFang TC" w:hint="eastAsia"/>
        </w:rPr>
        <w:t>户应</w:t>
      </w:r>
      <w:r>
        <w:rPr>
          <w:rFonts w:ascii="MS Mincho" w:eastAsia="MS Mincho" w:hAnsi="MS Mincho" w:cs="MS Mincho" w:hint="eastAsia"/>
        </w:rPr>
        <w:t>就其非法使用平台、侵犯第三方</w:t>
      </w:r>
      <w:r>
        <w:rPr>
          <w:rFonts w:ascii="Yu Gothic" w:eastAsia="Yu Gothic" w:hAnsi="Yu Gothic" w:cs="Yu Gothic" w:hint="eastAsia"/>
        </w:rPr>
        <w:t>权</w:t>
      </w:r>
      <w:r>
        <w:rPr>
          <w:rFonts w:ascii="MS Mincho" w:eastAsia="MS Mincho" w:hAnsi="MS Mincho" w:cs="MS Mincho" w:hint="eastAsia"/>
        </w:rPr>
        <w:t>利、缺乏数据</w:t>
      </w:r>
      <w:r>
        <w:rPr>
          <w:rFonts w:ascii="PingFang TC" w:eastAsia="PingFang TC" w:hAnsi="PingFang TC" w:cs="PingFang TC" w:hint="eastAsia"/>
        </w:rPr>
        <w:t>处</w:t>
      </w:r>
      <w:r>
        <w:rPr>
          <w:rFonts w:ascii="MS Mincho" w:eastAsia="MS Mincho" w:hAnsi="MS Mincho" w:cs="MS Mincho" w:hint="eastAsia"/>
        </w:rPr>
        <w:t>理的合法依据或</w:t>
      </w:r>
      <w:r>
        <w:rPr>
          <w:rFonts w:ascii="PingFang TC" w:eastAsia="PingFang TC" w:hAnsi="PingFang TC" w:cs="PingFang TC" w:hint="eastAsia"/>
        </w:rPr>
        <w:t>违</w:t>
      </w:r>
      <w:r>
        <w:rPr>
          <w:rFonts w:ascii="MS Mincho" w:eastAsia="MS Mincho" w:hAnsi="MS Mincho" w:cs="MS Mincho" w:hint="eastAsia"/>
        </w:rPr>
        <w:t>反本</w:t>
      </w:r>
      <w:r>
        <w:rPr>
          <w:rFonts w:ascii="PingFang TC" w:eastAsia="PingFang TC" w:hAnsi="PingFang TC" w:cs="PingFang TC" w:hint="eastAsia"/>
        </w:rPr>
        <w:t>协议</w:t>
      </w:r>
      <w:r>
        <w:rPr>
          <w:rFonts w:ascii="MS Mincho" w:eastAsia="MS Mincho" w:hAnsi="MS Mincho" w:cs="MS Mincho" w:hint="eastAsia"/>
        </w:rPr>
        <w:t>所引起的任何合理</w:t>
      </w:r>
      <w:r>
        <w:rPr>
          <w:rFonts w:ascii="PingFang TC" w:eastAsia="PingFang TC" w:hAnsi="PingFang TC" w:cs="PingFang TC" w:hint="eastAsia"/>
        </w:rPr>
        <w:t>损</w:t>
      </w:r>
      <w:r>
        <w:rPr>
          <w:rFonts w:ascii="MS Mincho" w:eastAsia="MS Mincho" w:hAnsi="MS Mincho" w:cs="MS Mincho" w:hint="eastAsia"/>
        </w:rPr>
        <w:t>失、</w:t>
      </w:r>
      <w:r>
        <w:rPr>
          <w:rFonts w:ascii="PingFang TC" w:eastAsia="PingFang TC" w:hAnsi="PingFang TC" w:cs="PingFang TC" w:hint="eastAsia"/>
        </w:rPr>
        <w:t>费</w:t>
      </w:r>
      <w:r>
        <w:rPr>
          <w:rFonts w:ascii="MS Mincho" w:eastAsia="MS Mincho" w:hAnsi="MS Mincho" w:cs="MS Mincho" w:hint="eastAsia"/>
        </w:rPr>
        <w:t>用及第三方索</w:t>
      </w:r>
      <w:r>
        <w:rPr>
          <w:rFonts w:ascii="PingFang TC" w:eastAsia="PingFang TC" w:hAnsi="PingFang TC" w:cs="PingFang TC" w:hint="eastAsia"/>
        </w:rPr>
        <w:t>赔</w:t>
      </w:r>
      <w:r w:rsidRPr="00EB377F">
        <w:rPr>
          <w:rFonts w:ascii="MS Mincho" w:eastAsia="MS Mincho" w:hAnsi="MS Mincho" w:cs="MS Mincho" w:hint="eastAsia"/>
          <w:lang w:val="en-US"/>
        </w:rPr>
        <w:t>，</w:t>
      </w:r>
      <w:r>
        <w:rPr>
          <w:rFonts w:ascii="MS Mincho" w:eastAsia="MS Mincho" w:hAnsi="MS Mincho" w:cs="MS Mincho" w:hint="eastAsia"/>
        </w:rPr>
        <w:t>向运</w:t>
      </w:r>
      <w:r>
        <w:rPr>
          <w:rFonts w:ascii="PingFang TC" w:eastAsia="PingFang TC" w:hAnsi="PingFang TC" w:cs="PingFang TC" w:hint="eastAsia"/>
        </w:rPr>
        <w:t>营</w:t>
      </w:r>
      <w:r>
        <w:rPr>
          <w:rFonts w:ascii="MS Mincho" w:eastAsia="MS Mincho" w:hAnsi="MS Mincho" w:cs="MS Mincho" w:hint="eastAsia"/>
        </w:rPr>
        <w:t>商承担</w:t>
      </w:r>
      <w:r>
        <w:rPr>
          <w:rFonts w:ascii="PingFang TC" w:eastAsia="PingFang TC" w:hAnsi="PingFang TC" w:cs="PingFang TC" w:hint="eastAsia"/>
        </w:rPr>
        <w:t>赔偿责</w:t>
      </w:r>
      <w:r>
        <w:rPr>
          <w:rFonts w:ascii="MS Mincho" w:eastAsia="MS Mincho" w:hAnsi="MS Mincho" w:cs="MS Mincho" w:hint="eastAsia"/>
        </w:rPr>
        <w:t>任。</w:t>
      </w:r>
    </w:p>
    <w:p w14:paraId="5BBB0C20"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13. </w:t>
      </w:r>
      <w:proofErr w:type="spellStart"/>
      <w:r>
        <w:rPr>
          <w:rFonts w:ascii="MS Mincho" w:eastAsia="MS Mincho" w:hAnsi="MS Mincho" w:cs="MS Mincho" w:hint="eastAsia"/>
          <w:b/>
        </w:rPr>
        <w:t>不可抗力</w:t>
      </w:r>
      <w:proofErr w:type="spellEnd"/>
    </w:p>
    <w:p w14:paraId="31CD1433"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13.1. </w:t>
      </w:r>
      <w:r>
        <w:rPr>
          <w:rFonts w:ascii="MS Mincho" w:eastAsia="MS Mincho" w:hAnsi="MS Mincho" w:cs="MS Mincho" w:hint="eastAsia"/>
        </w:rPr>
        <w:t>任何一方均不</w:t>
      </w:r>
      <w:r>
        <w:rPr>
          <w:rFonts w:ascii="PingFang TC" w:eastAsia="PingFang TC" w:hAnsi="PingFang TC" w:cs="PingFang TC" w:hint="eastAsia"/>
        </w:rPr>
        <w:t>对</w:t>
      </w:r>
      <w:r>
        <w:rPr>
          <w:rFonts w:ascii="MS Mincho" w:eastAsia="MS Mincho" w:hAnsi="MS Mincho" w:cs="MS Mincho" w:hint="eastAsia"/>
        </w:rPr>
        <w:t>因超出其合理控制范</w:t>
      </w:r>
      <w:r>
        <w:rPr>
          <w:rFonts w:ascii="PingFang TC" w:eastAsia="PingFang TC" w:hAnsi="PingFang TC" w:cs="PingFang TC" w:hint="eastAsia"/>
        </w:rPr>
        <w:t>围</w:t>
      </w:r>
      <w:r>
        <w:rPr>
          <w:rFonts w:ascii="MS Mincho" w:eastAsia="MS Mincho" w:hAnsi="MS Mincho" w:cs="MS Mincho" w:hint="eastAsia"/>
        </w:rPr>
        <w:t>的情形所</w:t>
      </w:r>
      <w:r>
        <w:rPr>
          <w:rFonts w:ascii="PingFang TC" w:eastAsia="PingFang TC" w:hAnsi="PingFang TC" w:cs="PingFang TC" w:hint="eastAsia"/>
        </w:rPr>
        <w:t>导</w:t>
      </w:r>
      <w:r>
        <w:rPr>
          <w:rFonts w:ascii="MS Mincho" w:eastAsia="MS Mincho" w:hAnsi="MS Mincho" w:cs="MS Mincho" w:hint="eastAsia"/>
        </w:rPr>
        <w:t>致的</w:t>
      </w:r>
      <w:r>
        <w:rPr>
          <w:rFonts w:ascii="PingFang TC" w:eastAsia="PingFang TC" w:hAnsi="PingFang TC" w:cs="PingFang TC" w:hint="eastAsia"/>
        </w:rPr>
        <w:t>义务</w:t>
      </w:r>
      <w:r>
        <w:rPr>
          <w:rFonts w:ascii="Heiti TC" w:eastAsia="Heiti TC" w:hAnsi="Heiti TC" w:cs="Heiti TC" w:hint="eastAsia"/>
        </w:rPr>
        <w:t>迟</w:t>
      </w:r>
      <w:r>
        <w:rPr>
          <w:rFonts w:ascii="MS Mincho" w:eastAsia="MS Mincho" w:hAnsi="MS Mincho" w:cs="MS Mincho" w:hint="eastAsia"/>
        </w:rPr>
        <w:t>延履行或未能履行承担</w:t>
      </w:r>
      <w:r>
        <w:rPr>
          <w:rFonts w:ascii="PingFang TC" w:eastAsia="PingFang TC" w:hAnsi="PingFang TC" w:cs="PingFang TC" w:hint="eastAsia"/>
        </w:rPr>
        <w:t>责</w:t>
      </w:r>
      <w:r>
        <w:rPr>
          <w:rFonts w:ascii="MS Mincho" w:eastAsia="MS Mincho" w:hAnsi="MS Mincho" w:cs="MS Mincho" w:hint="eastAsia"/>
        </w:rPr>
        <w:t>任</w:t>
      </w:r>
      <w:r w:rsidRPr="00EB377F">
        <w:rPr>
          <w:rFonts w:ascii="MS Mincho" w:eastAsia="MS Mincho" w:hAnsi="MS Mincho" w:cs="MS Mincho" w:hint="eastAsia"/>
          <w:lang w:val="en-US"/>
        </w:rPr>
        <w:t>，</w:t>
      </w:r>
      <w:r>
        <w:rPr>
          <w:rFonts w:ascii="MS Mincho" w:eastAsia="MS Mincho" w:hAnsi="MS Mincho" w:cs="MS Mincho" w:hint="eastAsia"/>
        </w:rPr>
        <w:t>包括自然灾害、流行病、</w:t>
      </w:r>
      <w:r>
        <w:rPr>
          <w:rFonts w:ascii="PingFang TC" w:eastAsia="PingFang TC" w:hAnsi="PingFang TC" w:cs="PingFang TC" w:hint="eastAsia"/>
        </w:rPr>
        <w:t>战</w:t>
      </w:r>
      <w:r>
        <w:rPr>
          <w:rFonts w:ascii="MS Mincho" w:eastAsia="MS Mincho" w:hAnsi="MS Mincho" w:cs="MS Mincho" w:hint="eastAsia"/>
        </w:rPr>
        <w:t>争行</w:t>
      </w:r>
      <w:r>
        <w:rPr>
          <w:rFonts w:ascii="PingFang TC" w:eastAsia="PingFang TC" w:hAnsi="PingFang TC" w:cs="PingFang TC" w:hint="eastAsia"/>
        </w:rPr>
        <w:t>为</w:t>
      </w:r>
      <w:r>
        <w:rPr>
          <w:rFonts w:ascii="MS Mincho" w:eastAsia="MS Mincho" w:hAnsi="MS Mincho" w:cs="MS Mincho" w:hint="eastAsia"/>
        </w:rPr>
        <w:t>、社会</w:t>
      </w:r>
      <w:r>
        <w:rPr>
          <w:rFonts w:ascii="PingFang TC" w:eastAsia="PingFang TC" w:hAnsi="PingFang TC" w:cs="PingFang TC" w:hint="eastAsia"/>
        </w:rPr>
        <w:t>动</w:t>
      </w:r>
      <w:r>
        <w:rPr>
          <w:rFonts w:ascii="MS Mincho" w:eastAsia="MS Mincho" w:hAnsi="MS Mincho" w:cs="MS Mincho" w:hint="eastAsia"/>
        </w:rPr>
        <w:t>乱、</w:t>
      </w:r>
      <w:r>
        <w:rPr>
          <w:rFonts w:ascii="PingFang TC" w:eastAsia="PingFang TC" w:hAnsi="PingFang TC" w:cs="PingFang TC" w:hint="eastAsia"/>
        </w:rPr>
        <w:t>罢</w:t>
      </w:r>
      <w:r>
        <w:rPr>
          <w:rFonts w:ascii="MS Mincho" w:eastAsia="MS Mincho" w:hAnsi="MS Mincho" w:cs="MS Mincho" w:hint="eastAsia"/>
        </w:rPr>
        <w:t>工、</w:t>
      </w:r>
      <w:r>
        <w:rPr>
          <w:rFonts w:ascii="PingFang TC" w:eastAsia="PingFang TC" w:hAnsi="PingFang TC" w:cs="PingFang TC" w:hint="eastAsia"/>
        </w:rPr>
        <w:t>电</w:t>
      </w:r>
      <w:r>
        <w:rPr>
          <w:rFonts w:ascii="MS Mincho" w:eastAsia="MS Mincho" w:hAnsi="MS Mincho" w:cs="MS Mincho" w:hint="eastAsia"/>
        </w:rPr>
        <w:t>信及云基</w:t>
      </w:r>
      <w:r>
        <w:rPr>
          <w:rFonts w:ascii="PingFang TC" w:eastAsia="PingFang TC" w:hAnsi="PingFang TC" w:cs="PingFang TC" w:hint="eastAsia"/>
        </w:rPr>
        <w:t>础设</w:t>
      </w:r>
      <w:r>
        <w:rPr>
          <w:rFonts w:ascii="MS Mincho" w:eastAsia="MS Mincho" w:hAnsi="MS Mincho" w:cs="MS Mincho" w:hint="eastAsia"/>
        </w:rPr>
        <w:t>施中断、网</w:t>
      </w:r>
      <w:r>
        <w:rPr>
          <w:rFonts w:ascii="PingFang TC" w:eastAsia="PingFang TC" w:hAnsi="PingFang TC" w:cs="PingFang TC" w:hint="eastAsia"/>
        </w:rPr>
        <w:t>络</w:t>
      </w:r>
      <w:r>
        <w:rPr>
          <w:rFonts w:ascii="MS Mincho" w:eastAsia="MS Mincho" w:hAnsi="MS Mincho" w:cs="MS Mincho" w:hint="eastAsia"/>
        </w:rPr>
        <w:t>攻</w:t>
      </w:r>
      <w:r>
        <w:rPr>
          <w:rFonts w:ascii="PingFang TC" w:eastAsia="PingFang TC" w:hAnsi="PingFang TC" w:cs="PingFang TC" w:hint="eastAsia"/>
        </w:rPr>
        <w:t>击</w:t>
      </w:r>
      <w:r>
        <w:rPr>
          <w:rFonts w:ascii="MS Mincho" w:eastAsia="MS Mincho" w:hAnsi="MS Mincho" w:cs="MS Mincho" w:hint="eastAsia"/>
        </w:rPr>
        <w:t>、政府机关行</w:t>
      </w:r>
      <w:r>
        <w:rPr>
          <w:rFonts w:ascii="PingFang TC" w:eastAsia="PingFang TC" w:hAnsi="PingFang TC" w:cs="PingFang TC" w:hint="eastAsia"/>
        </w:rPr>
        <w:t>为</w:t>
      </w:r>
      <w:r>
        <w:rPr>
          <w:rFonts w:ascii="MS Mincho" w:eastAsia="MS Mincho" w:hAnsi="MS Mincho" w:cs="MS Mincho" w:hint="eastAsia"/>
        </w:rPr>
        <w:t>以及关</w:t>
      </w:r>
      <w:r>
        <w:rPr>
          <w:rFonts w:ascii="PingFang TC" w:eastAsia="PingFang TC" w:hAnsi="PingFang TC" w:cs="PingFang TC" w:hint="eastAsia"/>
        </w:rPr>
        <w:t>键</w:t>
      </w:r>
      <w:r>
        <w:rPr>
          <w:rFonts w:ascii="MS Mincho" w:eastAsia="MS Mincho" w:hAnsi="MS Mincho" w:cs="MS Mincho" w:hint="eastAsia"/>
        </w:rPr>
        <w:t>基</w:t>
      </w:r>
      <w:r>
        <w:rPr>
          <w:rFonts w:ascii="PingFang TC" w:eastAsia="PingFang TC" w:hAnsi="PingFang TC" w:cs="PingFang TC" w:hint="eastAsia"/>
        </w:rPr>
        <w:t>础设</w:t>
      </w:r>
      <w:r>
        <w:rPr>
          <w:rFonts w:ascii="MS Mincho" w:eastAsia="MS Mincho" w:hAnsi="MS Mincho" w:cs="MS Mincho" w:hint="eastAsia"/>
        </w:rPr>
        <w:t>施提供商的行</w:t>
      </w:r>
      <w:r>
        <w:rPr>
          <w:rFonts w:ascii="PingFang TC" w:eastAsia="PingFang TC" w:hAnsi="PingFang TC" w:cs="PingFang TC" w:hint="eastAsia"/>
        </w:rPr>
        <w:t>为</w:t>
      </w:r>
      <w:r>
        <w:rPr>
          <w:rFonts w:ascii="MS Mincho" w:eastAsia="MS Mincho" w:hAnsi="MS Mincho" w:cs="MS Mincho" w:hint="eastAsia"/>
        </w:rPr>
        <w:t>。</w:t>
      </w:r>
    </w:p>
    <w:p w14:paraId="238CA393" w14:textId="77777777" w:rsidR="00EB377F" w:rsidRPr="00EB377F" w:rsidRDefault="00EB377F" w:rsidP="00EB377F">
      <w:pPr>
        <w:spacing w:after="60" w:line="240" w:lineRule="auto"/>
        <w:ind w:firstLine="454"/>
        <w:contextualSpacing/>
        <w:jc w:val="both"/>
        <w:rPr>
          <w:lang w:val="en-US"/>
        </w:rPr>
      </w:pPr>
      <w:proofErr w:type="spellStart"/>
      <w:r>
        <w:rPr>
          <w:rFonts w:ascii="MS Mincho" w:eastAsia="MS Mincho" w:hAnsi="MS Mincho" w:cs="MS Mincho" w:hint="eastAsia"/>
        </w:rPr>
        <w:t>受影响方</w:t>
      </w:r>
      <w:r>
        <w:rPr>
          <w:rFonts w:ascii="PingFang TC" w:eastAsia="PingFang TC" w:hAnsi="PingFang TC" w:cs="PingFang TC" w:hint="eastAsia"/>
        </w:rPr>
        <w:t>应</w:t>
      </w:r>
      <w:r>
        <w:rPr>
          <w:rFonts w:ascii="MS Mincho" w:eastAsia="MS Mincho" w:hAnsi="MS Mincho" w:cs="MS Mincho" w:hint="eastAsia"/>
        </w:rPr>
        <w:t>采取合理措施减</w:t>
      </w:r>
      <w:r>
        <w:rPr>
          <w:rFonts w:ascii="PingFang TC" w:eastAsia="PingFang TC" w:hAnsi="PingFang TC" w:cs="PingFang TC" w:hint="eastAsia"/>
        </w:rPr>
        <w:t>轻损</w:t>
      </w:r>
      <w:r>
        <w:rPr>
          <w:rFonts w:ascii="MS Mincho" w:eastAsia="MS Mincho" w:hAnsi="MS Mincho" w:cs="MS Mincho" w:hint="eastAsia"/>
        </w:rPr>
        <w:t>失后果</w:t>
      </w:r>
      <w:proofErr w:type="spellEnd"/>
      <w:r w:rsidRPr="00EB377F">
        <w:rPr>
          <w:rFonts w:ascii="MS Mincho" w:eastAsia="MS Mincho" w:hAnsi="MS Mincho" w:cs="MS Mincho" w:hint="eastAsia"/>
          <w:lang w:val="en-US"/>
        </w:rPr>
        <w:t>，</w:t>
      </w:r>
      <w:proofErr w:type="spellStart"/>
      <w:r>
        <w:rPr>
          <w:rFonts w:ascii="MS Mincho" w:eastAsia="MS Mincho" w:hAnsi="MS Mincho" w:cs="MS Mincho" w:hint="eastAsia"/>
        </w:rPr>
        <w:t>并在合理可行的情况下尽快通知另一方</w:t>
      </w:r>
      <w:proofErr w:type="spellEnd"/>
      <w:r>
        <w:rPr>
          <w:rFonts w:ascii="MS Mincho" w:eastAsia="MS Mincho" w:hAnsi="MS Mincho" w:cs="MS Mincho" w:hint="eastAsia"/>
        </w:rPr>
        <w:t>。</w:t>
      </w:r>
    </w:p>
    <w:p w14:paraId="656BF6F9"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14. </w:t>
      </w:r>
      <w:proofErr w:type="spellStart"/>
      <w:r>
        <w:rPr>
          <w:rFonts w:ascii="MS Mincho" w:eastAsia="MS Mincho" w:hAnsi="MS Mincho" w:cs="MS Mincho" w:hint="eastAsia"/>
          <w:b/>
        </w:rPr>
        <w:t>咨</w:t>
      </w:r>
      <w:r>
        <w:rPr>
          <w:rFonts w:ascii="PingFang TC" w:eastAsia="PingFang TC" w:hAnsi="PingFang TC" w:cs="PingFang TC" w:hint="eastAsia"/>
          <w:b/>
        </w:rPr>
        <w:t>询</w:t>
      </w:r>
      <w:r>
        <w:rPr>
          <w:rFonts w:ascii="MS Mincho" w:eastAsia="MS Mincho" w:hAnsi="MS Mincho" w:cs="MS Mincho" w:hint="eastAsia"/>
          <w:b/>
        </w:rPr>
        <w:t>、投</w:t>
      </w:r>
      <w:r>
        <w:rPr>
          <w:rFonts w:ascii="PingFang TC" w:eastAsia="PingFang TC" w:hAnsi="PingFang TC" w:cs="PingFang TC" w:hint="eastAsia"/>
          <w:b/>
        </w:rPr>
        <w:t>诉</w:t>
      </w:r>
      <w:r>
        <w:rPr>
          <w:rFonts w:ascii="MS Mincho" w:eastAsia="MS Mincho" w:hAnsi="MS Mincho" w:cs="MS Mincho" w:hint="eastAsia"/>
          <w:b/>
        </w:rPr>
        <w:t>与支持</w:t>
      </w:r>
      <w:proofErr w:type="spellEnd"/>
    </w:p>
    <w:p w14:paraId="79EE8D9D"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14.1. </w:t>
      </w:r>
      <w:proofErr w:type="spellStart"/>
      <w:r>
        <w:rPr>
          <w:rFonts w:ascii="MS Mincho" w:eastAsia="MS Mincho" w:hAnsi="MS Mincho" w:cs="MS Mincho" w:hint="eastAsia"/>
        </w:rPr>
        <w:t>用</w:t>
      </w:r>
      <w:r>
        <w:rPr>
          <w:rFonts w:ascii="PingFang TC" w:eastAsia="PingFang TC" w:hAnsi="PingFang TC" w:cs="PingFang TC" w:hint="eastAsia"/>
        </w:rPr>
        <w:t>户</w:t>
      </w:r>
      <w:r>
        <w:rPr>
          <w:rFonts w:ascii="MS Mincho" w:eastAsia="MS Mincho" w:hAnsi="MS Mincho" w:cs="MS Mincho" w:hint="eastAsia"/>
        </w:rPr>
        <w:t>可通</w:t>
      </w:r>
      <w:r>
        <w:rPr>
          <w:rFonts w:ascii="PingFang TC" w:eastAsia="PingFang TC" w:hAnsi="PingFang TC" w:cs="PingFang TC" w:hint="eastAsia"/>
        </w:rPr>
        <w:t>过</w:t>
      </w:r>
      <w:r>
        <w:rPr>
          <w:rFonts w:ascii="MS Mincho" w:eastAsia="MS Mincho" w:hAnsi="MS Mincho" w:cs="MS Mincho" w:hint="eastAsia"/>
        </w:rPr>
        <w:t>反</w:t>
      </w:r>
      <w:r>
        <w:rPr>
          <w:rFonts w:ascii="PingFang TC" w:eastAsia="PingFang TC" w:hAnsi="PingFang TC" w:cs="PingFang TC" w:hint="eastAsia"/>
        </w:rPr>
        <w:t>馈</w:t>
      </w:r>
      <w:r>
        <w:rPr>
          <w:rFonts w:ascii="MS Mincho" w:eastAsia="MS Mincho" w:hAnsi="MS Mincho" w:cs="MS Mincho" w:hint="eastAsia"/>
        </w:rPr>
        <w:t>表</w:t>
      </w:r>
      <w:r>
        <w:rPr>
          <w:rFonts w:ascii="PingFang TC" w:eastAsia="PingFang TC" w:hAnsi="PingFang TC" w:cs="PingFang TC" w:hint="eastAsia"/>
        </w:rPr>
        <w:t>单</w:t>
      </w:r>
      <w:r>
        <w:rPr>
          <w:rFonts w:ascii="MS Mincho" w:eastAsia="MS Mincho" w:hAnsi="MS Mincho" w:cs="MS Mincho" w:hint="eastAsia"/>
        </w:rPr>
        <w:t>、个人</w:t>
      </w:r>
      <w:r>
        <w:rPr>
          <w:rFonts w:ascii="PingFang TC" w:eastAsia="PingFang TC" w:hAnsi="PingFang TC" w:cs="PingFang TC" w:hint="eastAsia"/>
        </w:rPr>
        <w:t>账户</w:t>
      </w:r>
      <w:r>
        <w:rPr>
          <w:rFonts w:ascii="MS Mincho" w:eastAsia="MS Mincho" w:hAnsi="MS Mincho" w:cs="MS Mincho" w:hint="eastAsia"/>
        </w:rPr>
        <w:t>或</w:t>
      </w:r>
      <w:r>
        <w:rPr>
          <w:rFonts w:ascii="PingFang TC" w:eastAsia="PingFang TC" w:hAnsi="PingFang TC" w:cs="PingFang TC" w:hint="eastAsia"/>
        </w:rPr>
        <w:t>发</w:t>
      </w:r>
      <w:r>
        <w:rPr>
          <w:rFonts w:ascii="MS Mincho" w:eastAsia="MS Mincho" w:hAnsi="MS Mincho" w:cs="MS Mincho" w:hint="eastAsia"/>
        </w:rPr>
        <w:t>布于</w:t>
      </w:r>
      <w:proofErr w:type="spellEnd"/>
      <w:r w:rsidRPr="00EB377F">
        <w:rPr>
          <w:lang w:val="en-US"/>
        </w:rPr>
        <w:t xml:space="preserve"> https://knowakyc.com </w:t>
      </w:r>
      <w:proofErr w:type="spellStart"/>
      <w:r>
        <w:rPr>
          <w:rFonts w:ascii="MS Mincho" w:eastAsia="MS Mincho" w:hAnsi="MS Mincho" w:cs="MS Mincho" w:hint="eastAsia"/>
        </w:rPr>
        <w:t>的</w:t>
      </w:r>
      <w:r>
        <w:rPr>
          <w:rFonts w:ascii="PingFang TC" w:eastAsia="PingFang TC" w:hAnsi="PingFang TC" w:cs="PingFang TC" w:hint="eastAsia"/>
        </w:rPr>
        <w:t>联</w:t>
      </w:r>
      <w:r>
        <w:rPr>
          <w:rFonts w:ascii="MS Mincho" w:eastAsia="MS Mincho" w:hAnsi="MS Mincho" w:cs="MS Mincho" w:hint="eastAsia"/>
        </w:rPr>
        <w:t>系渠道提交咨</w:t>
      </w:r>
      <w:r>
        <w:rPr>
          <w:rFonts w:ascii="PingFang TC" w:eastAsia="PingFang TC" w:hAnsi="PingFang TC" w:cs="PingFang TC" w:hint="eastAsia"/>
        </w:rPr>
        <w:t>询请</w:t>
      </w:r>
      <w:r>
        <w:rPr>
          <w:rFonts w:ascii="MS Mincho" w:eastAsia="MS Mincho" w:hAnsi="MS Mincho" w:cs="MS Mincho" w:hint="eastAsia"/>
        </w:rPr>
        <w:t>求</w:t>
      </w:r>
      <w:proofErr w:type="spellEnd"/>
      <w:r>
        <w:rPr>
          <w:rFonts w:ascii="MS Mincho" w:eastAsia="MS Mincho" w:hAnsi="MS Mincho" w:cs="MS Mincho" w:hint="eastAsia"/>
        </w:rPr>
        <w:t>。</w:t>
      </w:r>
    </w:p>
    <w:p w14:paraId="4FBBB419"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14.2. </w:t>
      </w:r>
      <w:proofErr w:type="spellStart"/>
      <w:r>
        <w:rPr>
          <w:rFonts w:ascii="PingFang TC" w:eastAsia="PingFang TC" w:hAnsi="PingFang TC" w:cs="PingFang TC" w:hint="eastAsia"/>
        </w:rPr>
        <w:t>为</w:t>
      </w:r>
      <w:r>
        <w:rPr>
          <w:rFonts w:ascii="MS Mincho" w:eastAsia="MS Mincho" w:hAnsi="MS Mincho" w:cs="MS Mincho" w:hint="eastAsia"/>
        </w:rPr>
        <w:t>使咨</w:t>
      </w:r>
      <w:r>
        <w:rPr>
          <w:rFonts w:ascii="PingFang TC" w:eastAsia="PingFang TC" w:hAnsi="PingFang TC" w:cs="PingFang TC" w:hint="eastAsia"/>
        </w:rPr>
        <w:t>询请</w:t>
      </w:r>
      <w:r>
        <w:rPr>
          <w:rFonts w:ascii="MS Mincho" w:eastAsia="MS Mincho" w:hAnsi="MS Mincho" w:cs="MS Mincho" w:hint="eastAsia"/>
        </w:rPr>
        <w:t>求得到受理</w:t>
      </w:r>
      <w:r w:rsidRPr="00EB377F">
        <w:rPr>
          <w:rFonts w:ascii="MS Mincho" w:eastAsia="MS Mincho" w:hAnsi="MS Mincho" w:cs="MS Mincho" w:hint="eastAsia"/>
          <w:lang w:val="en-US"/>
        </w:rPr>
        <w:t>，</w:t>
      </w:r>
      <w:r>
        <w:rPr>
          <w:rFonts w:ascii="MS Mincho" w:eastAsia="MS Mincho" w:hAnsi="MS Mincho" w:cs="MS Mincho" w:hint="eastAsia"/>
        </w:rPr>
        <w:t>用</w:t>
      </w:r>
      <w:r>
        <w:rPr>
          <w:rFonts w:ascii="PingFang TC" w:eastAsia="PingFang TC" w:hAnsi="PingFang TC" w:cs="PingFang TC" w:hint="eastAsia"/>
        </w:rPr>
        <w:t>户须</w:t>
      </w:r>
      <w:r>
        <w:rPr>
          <w:rFonts w:ascii="MS Mincho" w:eastAsia="MS Mincho" w:hAnsi="MS Mincho" w:cs="MS Mincho" w:hint="eastAsia"/>
        </w:rPr>
        <w:t>提供足以</w:t>
      </w:r>
      <w:r>
        <w:rPr>
          <w:rFonts w:ascii="PingFang TC" w:eastAsia="PingFang TC" w:hAnsi="PingFang TC" w:cs="PingFang TC" w:hint="eastAsia"/>
        </w:rPr>
        <w:t>识</w:t>
      </w:r>
      <w:r>
        <w:rPr>
          <w:rFonts w:ascii="Yu Gothic" w:eastAsia="Yu Gothic" w:hAnsi="Yu Gothic" w:cs="Yu Gothic" w:hint="eastAsia"/>
        </w:rPr>
        <w:t>别</w:t>
      </w:r>
      <w:r>
        <w:rPr>
          <w:rFonts w:ascii="PingFang TC" w:eastAsia="PingFang TC" w:hAnsi="PingFang TC" w:cs="PingFang TC" w:hint="eastAsia"/>
        </w:rPr>
        <w:t>账户</w:t>
      </w:r>
      <w:r>
        <w:rPr>
          <w:rFonts w:ascii="MS Mincho" w:eastAsia="MS Mincho" w:hAnsi="MS Mincho" w:cs="MS Mincho" w:hint="eastAsia"/>
        </w:rPr>
        <w:t>身份的充分信息</w:t>
      </w:r>
      <w:r w:rsidRPr="00EB377F">
        <w:rPr>
          <w:rFonts w:ascii="MS Mincho" w:eastAsia="MS Mincho" w:hAnsi="MS Mincho" w:cs="MS Mincho" w:hint="eastAsia"/>
          <w:lang w:val="en-US"/>
        </w:rPr>
        <w:t>，</w:t>
      </w:r>
      <w:r>
        <w:rPr>
          <w:rFonts w:ascii="MS Mincho" w:eastAsia="MS Mincho" w:hAnsi="MS Mincho" w:cs="MS Mincho" w:hint="eastAsia"/>
        </w:rPr>
        <w:t>描述相关</w:t>
      </w:r>
      <w:r>
        <w:rPr>
          <w:rFonts w:ascii="PingFang TC" w:eastAsia="PingFang TC" w:hAnsi="PingFang TC" w:cs="PingFang TC" w:hint="eastAsia"/>
        </w:rPr>
        <w:t>问题</w:t>
      </w:r>
      <w:r w:rsidRPr="00EB377F">
        <w:rPr>
          <w:rFonts w:ascii="MS Mincho" w:eastAsia="MS Mincho" w:hAnsi="MS Mincho" w:cs="MS Mincho" w:hint="eastAsia"/>
          <w:lang w:val="en-US"/>
        </w:rPr>
        <w:t>，</w:t>
      </w:r>
      <w:r>
        <w:rPr>
          <w:rFonts w:ascii="MS Mincho" w:eastAsia="MS Mincho" w:hAnsi="MS Mincho" w:cs="MS Mincho" w:hint="eastAsia"/>
        </w:rPr>
        <w:t>并</w:t>
      </w:r>
      <w:r>
        <w:rPr>
          <w:rFonts w:ascii="PingFang TC" w:eastAsia="PingFang TC" w:hAnsi="PingFang TC" w:cs="PingFang TC" w:hint="eastAsia"/>
        </w:rPr>
        <w:t>证</w:t>
      </w:r>
      <w:r>
        <w:rPr>
          <w:rFonts w:ascii="MS Mincho" w:eastAsia="MS Mincho" w:hAnsi="MS Mincho" w:cs="MS Mincho" w:hint="eastAsia"/>
        </w:rPr>
        <w:t>明其操作</w:t>
      </w:r>
      <w:r>
        <w:rPr>
          <w:rFonts w:ascii="Yu Gothic" w:eastAsia="Yu Gothic" w:hAnsi="Yu Gothic" w:cs="Yu Gothic" w:hint="eastAsia"/>
        </w:rPr>
        <w:t>权</w:t>
      </w:r>
      <w:r>
        <w:rPr>
          <w:rFonts w:ascii="MS Mincho" w:eastAsia="MS Mincho" w:hAnsi="MS Mincho" w:cs="MS Mincho" w:hint="eastAsia"/>
        </w:rPr>
        <w:t>限</w:t>
      </w:r>
      <w:proofErr w:type="spellEnd"/>
      <w:r>
        <w:rPr>
          <w:rFonts w:ascii="MS Mincho" w:eastAsia="MS Mincho" w:hAnsi="MS Mincho" w:cs="MS Mincho" w:hint="eastAsia"/>
        </w:rPr>
        <w:t>。</w:t>
      </w:r>
    </w:p>
    <w:p w14:paraId="6EF90ADB"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14.3. </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方有</w:t>
      </w:r>
      <w:r>
        <w:rPr>
          <w:rFonts w:ascii="Yu Gothic" w:eastAsia="Yu Gothic" w:hAnsi="Yu Gothic" w:cs="Yu Gothic" w:hint="eastAsia"/>
        </w:rPr>
        <w:t>权</w:t>
      </w:r>
      <w:r>
        <w:rPr>
          <w:rFonts w:ascii="PingFang TC" w:eastAsia="PingFang TC" w:hAnsi="PingFang TC" w:cs="PingFang TC" w:hint="eastAsia"/>
        </w:rPr>
        <w:t>对</w:t>
      </w:r>
      <w:r>
        <w:rPr>
          <w:rFonts w:ascii="MS Mincho" w:eastAsia="MS Mincho" w:hAnsi="MS Mincho" w:cs="MS Mincho" w:hint="eastAsia"/>
        </w:rPr>
        <w:t>以下情形的来</w:t>
      </w:r>
      <w:r>
        <w:rPr>
          <w:rFonts w:ascii="PingFang TC" w:eastAsia="PingFang TC" w:hAnsi="PingFang TC" w:cs="PingFang TC" w:hint="eastAsia"/>
        </w:rPr>
        <w:t>询</w:t>
      </w:r>
      <w:r>
        <w:rPr>
          <w:rFonts w:ascii="MS Mincho" w:eastAsia="MS Mincho" w:hAnsi="MS Mincho" w:cs="MS Mincho" w:hint="eastAsia"/>
        </w:rPr>
        <w:t>不予受理</w:t>
      </w:r>
      <w:r w:rsidRPr="00EB377F">
        <w:rPr>
          <w:rFonts w:ascii="MS Mincho" w:eastAsia="MS Mincho" w:hAnsi="MS Mincho" w:cs="MS Mincho" w:hint="eastAsia"/>
          <w:lang w:val="en-US"/>
        </w:rPr>
        <w:t>：</w:t>
      </w:r>
      <w:r>
        <w:rPr>
          <w:rFonts w:ascii="MS Mincho" w:eastAsia="MS Mincho" w:hAnsi="MS Mincho" w:cs="MS Mincho" w:hint="eastAsia"/>
        </w:rPr>
        <w:t>包含明知虚假信息、</w:t>
      </w:r>
      <w:r>
        <w:rPr>
          <w:rFonts w:ascii="PingFang TC" w:eastAsia="PingFang TC" w:hAnsi="PingFang TC" w:cs="PingFang TC" w:hint="eastAsia"/>
        </w:rPr>
        <w:t>带</w:t>
      </w:r>
      <w:r>
        <w:rPr>
          <w:rFonts w:ascii="MS Mincho" w:eastAsia="MS Mincho" w:hAnsi="MS Mincho" w:cs="MS Mincho" w:hint="eastAsia"/>
        </w:rPr>
        <w:t>有威</w:t>
      </w:r>
      <w:r>
        <w:rPr>
          <w:rFonts w:ascii="PingFang TC" w:eastAsia="PingFang TC" w:hAnsi="PingFang TC" w:cs="PingFang TC" w:hint="eastAsia"/>
        </w:rPr>
        <w:t>胁</w:t>
      </w:r>
      <w:r>
        <w:rPr>
          <w:rFonts w:ascii="MS Mincho" w:eastAsia="MS Mincho" w:hAnsi="MS Mincho" w:cs="MS Mincho" w:hint="eastAsia"/>
        </w:rPr>
        <w:t>性内容、附有</w:t>
      </w:r>
      <w:r>
        <w:rPr>
          <w:rFonts w:ascii="PingFang TC" w:eastAsia="PingFang TC" w:hAnsi="PingFang TC" w:cs="PingFang TC" w:hint="eastAsia"/>
        </w:rPr>
        <w:t>恶</w:t>
      </w:r>
      <w:r>
        <w:rPr>
          <w:rFonts w:ascii="MS Mincho" w:eastAsia="MS Mincho" w:hAnsi="MS Mincho" w:cs="MS Mincho" w:hint="eastAsia"/>
        </w:rPr>
        <w:t>意附件、所提</w:t>
      </w:r>
      <w:r>
        <w:rPr>
          <w:rFonts w:ascii="PingFang TC" w:eastAsia="PingFang TC" w:hAnsi="PingFang TC" w:cs="PingFang TC" w:hint="eastAsia"/>
        </w:rPr>
        <w:t>问题</w:t>
      </w:r>
      <w:r>
        <w:rPr>
          <w:rFonts w:ascii="MS Mincho" w:eastAsia="MS Mincho" w:hAnsi="MS Mincho" w:cs="MS Mincho" w:hint="eastAsia"/>
        </w:rPr>
        <w:t>与平台无关</w:t>
      </w:r>
      <w:r w:rsidRPr="00EB377F">
        <w:rPr>
          <w:rFonts w:ascii="MS Mincho" w:eastAsia="MS Mincho" w:hAnsi="MS Mincho" w:cs="MS Mincho" w:hint="eastAsia"/>
          <w:lang w:val="en-US"/>
        </w:rPr>
        <w:t>，</w:t>
      </w:r>
      <w:r>
        <w:rPr>
          <w:rFonts w:ascii="MS Mincho" w:eastAsia="MS Mincho" w:hAnsi="MS Mincho" w:cs="MS Mincho" w:hint="eastAsia"/>
        </w:rPr>
        <w:t>或重复提交且未涉及任何新情况的来</w:t>
      </w:r>
      <w:r>
        <w:rPr>
          <w:rFonts w:ascii="PingFang TC" w:eastAsia="PingFang TC" w:hAnsi="PingFang TC" w:cs="PingFang TC" w:hint="eastAsia"/>
        </w:rPr>
        <w:t>询</w:t>
      </w:r>
      <w:r>
        <w:rPr>
          <w:rFonts w:ascii="MS Mincho" w:eastAsia="MS Mincho" w:hAnsi="MS Mincho" w:cs="MS Mincho" w:hint="eastAsia"/>
        </w:rPr>
        <w:t>。</w:t>
      </w:r>
    </w:p>
    <w:p w14:paraId="6322635A"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14.4. </w:t>
      </w:r>
      <w:r>
        <w:rPr>
          <w:rFonts w:ascii="MS Mincho" w:eastAsia="MS Mincho" w:hAnsi="MS Mincho" w:cs="MS Mincho" w:hint="eastAsia"/>
        </w:rPr>
        <w:t>有關個人資料處理的投訴</w:t>
      </w:r>
      <w:r w:rsidRPr="00EB377F">
        <w:rPr>
          <w:rFonts w:ascii="MS Mincho" w:eastAsia="MS Mincho" w:hAnsi="MS Mincho" w:cs="MS Mincho" w:hint="eastAsia"/>
          <w:lang w:val="en-US"/>
        </w:rPr>
        <w:t>，</w:t>
      </w:r>
      <w:r>
        <w:rPr>
          <w:rFonts w:ascii="MS Mincho" w:eastAsia="MS Mincho" w:hAnsi="MS Mincho" w:cs="MS Mincho" w:hint="eastAsia"/>
        </w:rPr>
        <w:t>須依照私隱政策及《個人資料</w:t>
      </w:r>
      <w:r w:rsidRPr="00EB377F">
        <w:rPr>
          <w:rFonts w:ascii="MS Mincho" w:eastAsia="MS Mincho" w:hAnsi="MS Mincho" w:cs="MS Mincho" w:hint="eastAsia"/>
          <w:lang w:val="en-US"/>
        </w:rPr>
        <w:t>（</w:t>
      </w:r>
      <w:r>
        <w:rPr>
          <w:rFonts w:ascii="MS Mincho" w:eastAsia="MS Mincho" w:hAnsi="MS Mincho" w:cs="MS Mincho" w:hint="eastAsia"/>
        </w:rPr>
        <w:t>私隱</w:t>
      </w:r>
      <w:r w:rsidRPr="00EB377F">
        <w:rPr>
          <w:rFonts w:ascii="MS Mincho" w:eastAsia="MS Mincho" w:hAnsi="MS Mincho" w:cs="MS Mincho" w:hint="eastAsia"/>
          <w:lang w:val="en-US"/>
        </w:rPr>
        <w:t>）</w:t>
      </w:r>
      <w:r>
        <w:rPr>
          <w:rFonts w:ascii="MS Mincho" w:eastAsia="MS Mincho" w:hAnsi="MS Mincho" w:cs="MS Mincho" w:hint="eastAsia"/>
        </w:rPr>
        <w:t>條例》</w:t>
      </w:r>
      <w:r w:rsidRPr="00EB377F">
        <w:rPr>
          <w:rFonts w:ascii="MS Mincho" w:eastAsia="MS Mincho" w:hAnsi="MS Mincho" w:cs="MS Mincho" w:hint="eastAsia"/>
          <w:lang w:val="en-US"/>
        </w:rPr>
        <w:t>（</w:t>
      </w:r>
      <w:r w:rsidRPr="00EB377F">
        <w:rPr>
          <w:lang w:val="en-US"/>
        </w:rPr>
        <w:t>PDPO</w:t>
      </w:r>
      <w:r w:rsidRPr="00EB377F">
        <w:rPr>
          <w:rFonts w:ascii="MS Mincho" w:eastAsia="MS Mincho" w:hAnsi="MS Mincho" w:cs="MS Mincho" w:hint="eastAsia"/>
          <w:lang w:val="en-US"/>
        </w:rPr>
        <w:t>）</w:t>
      </w:r>
      <w:r>
        <w:rPr>
          <w:rFonts w:ascii="MS Mincho" w:eastAsia="MS Mincho" w:hAnsi="MS Mincho" w:cs="MS Mincho" w:hint="eastAsia"/>
        </w:rPr>
        <w:t>處理。在法律規定的情況下</w:t>
      </w:r>
      <w:r w:rsidRPr="00EB377F">
        <w:rPr>
          <w:rFonts w:ascii="MS Mincho" w:eastAsia="MS Mincho" w:hAnsi="MS Mincho" w:cs="MS Mincho" w:hint="eastAsia"/>
          <w:lang w:val="en-US"/>
        </w:rPr>
        <w:t>，</w:t>
      </w:r>
      <w:r>
        <w:rPr>
          <w:rFonts w:ascii="MS Mincho" w:eastAsia="MS Mincho" w:hAnsi="MS Mincho" w:cs="MS Mincho" w:hint="eastAsia"/>
        </w:rPr>
        <w:t>用</w:t>
      </w:r>
      <w:r>
        <w:rPr>
          <w:rFonts w:ascii="Yu Gothic" w:eastAsia="Yu Gothic" w:hAnsi="Yu Gothic" w:cs="Yu Gothic" w:hint="eastAsia"/>
        </w:rPr>
        <w:t>戶</w:t>
      </w:r>
      <w:r>
        <w:rPr>
          <w:rFonts w:ascii="MS Mincho" w:eastAsia="MS Mincho" w:hAnsi="MS Mincho" w:cs="MS Mincho" w:hint="eastAsia"/>
        </w:rPr>
        <w:t>或資料當事人亦有權向香港個人資料私隱專員公署提出投訴。</w:t>
      </w:r>
    </w:p>
    <w:p w14:paraId="394A4DD6"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15. </w:t>
      </w:r>
      <w:proofErr w:type="spellStart"/>
      <w:r>
        <w:rPr>
          <w:rFonts w:ascii="MS Mincho" w:eastAsia="MS Mincho" w:hAnsi="MS Mincho" w:cs="MS Mincho" w:hint="eastAsia"/>
          <w:b/>
        </w:rPr>
        <w:t>期限、修</w:t>
      </w:r>
      <w:r>
        <w:rPr>
          <w:rFonts w:ascii="PingFang TC" w:eastAsia="PingFang TC" w:hAnsi="PingFang TC" w:cs="PingFang TC" w:hint="eastAsia"/>
          <w:b/>
        </w:rPr>
        <w:t>订</w:t>
      </w:r>
      <w:r>
        <w:rPr>
          <w:rFonts w:ascii="MS Mincho" w:eastAsia="MS Mincho" w:hAnsi="MS Mincho" w:cs="MS Mincho" w:hint="eastAsia"/>
          <w:b/>
        </w:rPr>
        <w:t>与</w:t>
      </w:r>
      <w:r>
        <w:rPr>
          <w:rFonts w:ascii="PingFang TC" w:eastAsia="PingFang TC" w:hAnsi="PingFang TC" w:cs="PingFang TC" w:hint="eastAsia"/>
          <w:b/>
        </w:rPr>
        <w:t>终</w:t>
      </w:r>
      <w:r>
        <w:rPr>
          <w:rFonts w:ascii="MS Mincho" w:eastAsia="MS Mincho" w:hAnsi="MS Mincho" w:cs="MS Mincho" w:hint="eastAsia"/>
          <w:b/>
        </w:rPr>
        <w:t>止</w:t>
      </w:r>
      <w:proofErr w:type="spellEnd"/>
    </w:p>
    <w:p w14:paraId="7298D1EC"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15.1. </w:t>
      </w:r>
      <w:proofErr w:type="spellStart"/>
      <w:r>
        <w:rPr>
          <w:rFonts w:ascii="MS Mincho" w:eastAsia="MS Mincho" w:hAnsi="MS Mincho" w:cs="MS Mincho" w:hint="eastAsia"/>
        </w:rPr>
        <w:t>本</w:t>
      </w:r>
      <w:r>
        <w:rPr>
          <w:rFonts w:ascii="PingFang TC" w:eastAsia="PingFang TC" w:hAnsi="PingFang TC" w:cs="PingFang TC" w:hint="eastAsia"/>
        </w:rPr>
        <w:t>协议</w:t>
      </w:r>
      <w:r>
        <w:rPr>
          <w:rFonts w:ascii="MS Mincho" w:eastAsia="MS Mincho" w:hAnsi="MS Mincho" w:cs="MS Mincho" w:hint="eastAsia"/>
        </w:rPr>
        <w:t>自</w:t>
      </w:r>
      <w:r>
        <w:rPr>
          <w:rFonts w:ascii="PingFang TC" w:eastAsia="PingFang TC" w:hAnsi="PingFang TC" w:cs="PingFang TC" w:hint="eastAsia"/>
        </w:rPr>
        <w:t>验</w:t>
      </w:r>
      <w:r>
        <w:rPr>
          <w:rFonts w:ascii="MS Mincho" w:eastAsia="MS Mincho" w:hAnsi="MS Mincho" w:cs="MS Mincho" w:hint="eastAsia"/>
        </w:rPr>
        <w:t>收之日起生效</w:t>
      </w:r>
      <w:r w:rsidRPr="00EB377F">
        <w:rPr>
          <w:rFonts w:ascii="MS Mincho" w:eastAsia="MS Mincho" w:hAnsi="MS Mincho" w:cs="MS Mincho" w:hint="eastAsia"/>
          <w:lang w:val="en-US"/>
        </w:rPr>
        <w:t>，</w:t>
      </w:r>
      <w:r>
        <w:rPr>
          <w:rFonts w:ascii="MS Mincho" w:eastAsia="MS Mincho" w:hAnsi="MS Mincho" w:cs="MS Mincho" w:hint="eastAsia"/>
        </w:rPr>
        <w:t>并持</w:t>
      </w:r>
      <w:r>
        <w:rPr>
          <w:rFonts w:ascii="PingFang TC" w:eastAsia="PingFang TC" w:hAnsi="PingFang TC" w:cs="PingFang TC" w:hint="eastAsia"/>
        </w:rPr>
        <w:t>续</w:t>
      </w:r>
      <w:r>
        <w:rPr>
          <w:rFonts w:ascii="MS Mincho" w:eastAsia="MS Mincho" w:hAnsi="MS Mincho" w:cs="MS Mincho" w:hint="eastAsia"/>
        </w:rPr>
        <w:t>有效</w:t>
      </w:r>
      <w:r w:rsidRPr="00EB377F">
        <w:rPr>
          <w:rFonts w:ascii="MS Mincho" w:eastAsia="MS Mincho" w:hAnsi="MS Mincho" w:cs="MS Mincho" w:hint="eastAsia"/>
          <w:lang w:val="en-US"/>
        </w:rPr>
        <w:t>，</w:t>
      </w:r>
      <w:r>
        <w:rPr>
          <w:rFonts w:ascii="MS Mincho" w:eastAsia="MS Mincho" w:hAnsi="MS Mincho" w:cs="MS Mincho" w:hint="eastAsia"/>
        </w:rPr>
        <w:t>直至停止使用平台、注</w:t>
      </w:r>
      <w:r>
        <w:rPr>
          <w:rFonts w:ascii="PingFang TC" w:eastAsia="PingFang TC" w:hAnsi="PingFang TC" w:cs="PingFang TC" w:hint="eastAsia"/>
        </w:rPr>
        <w:t>销账户</w:t>
      </w:r>
      <w:r>
        <w:rPr>
          <w:rFonts w:ascii="MS Mincho" w:eastAsia="MS Mincho" w:hAnsi="MS Mincho" w:cs="MS Mincho" w:hint="eastAsia"/>
        </w:rPr>
        <w:t>或因任何其他原因</w:t>
      </w:r>
      <w:r>
        <w:rPr>
          <w:rFonts w:ascii="PingFang TC" w:eastAsia="PingFang TC" w:hAnsi="PingFang TC" w:cs="PingFang TC" w:hint="eastAsia"/>
        </w:rPr>
        <w:t>终</w:t>
      </w:r>
      <w:r>
        <w:rPr>
          <w:rFonts w:ascii="MS Mincho" w:eastAsia="MS Mincho" w:hAnsi="MS Mincho" w:cs="MS Mincho" w:hint="eastAsia"/>
        </w:rPr>
        <w:t>止</w:t>
      </w:r>
      <w:r>
        <w:rPr>
          <w:rFonts w:ascii="PingFang TC" w:eastAsia="PingFang TC" w:hAnsi="PingFang TC" w:cs="PingFang TC" w:hint="eastAsia"/>
        </w:rPr>
        <w:t>协议为</w:t>
      </w:r>
      <w:r>
        <w:rPr>
          <w:rFonts w:ascii="MS Mincho" w:eastAsia="MS Mincho" w:hAnsi="MS Mincho" w:cs="MS Mincho" w:hint="eastAsia"/>
        </w:rPr>
        <w:t>止</w:t>
      </w:r>
      <w:proofErr w:type="spellEnd"/>
      <w:r>
        <w:rPr>
          <w:rFonts w:ascii="MS Mincho" w:eastAsia="MS Mincho" w:hAnsi="MS Mincho" w:cs="MS Mincho" w:hint="eastAsia"/>
        </w:rPr>
        <w:t>。</w:t>
      </w:r>
    </w:p>
    <w:p w14:paraId="6BBA3A00"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15.2. </w:t>
      </w:r>
      <w:proofErr w:type="spellStart"/>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方可通</w:t>
      </w:r>
      <w:r>
        <w:rPr>
          <w:rFonts w:ascii="PingFang TC" w:eastAsia="PingFang TC" w:hAnsi="PingFang TC" w:cs="PingFang TC" w:hint="eastAsia"/>
        </w:rPr>
        <w:t>过</w:t>
      </w:r>
      <w:r>
        <w:rPr>
          <w:rFonts w:ascii="MS Mincho" w:eastAsia="MS Mincho" w:hAnsi="MS Mincho" w:cs="MS Mincho" w:hint="eastAsia"/>
        </w:rPr>
        <w:t>在</w:t>
      </w:r>
      <w:proofErr w:type="spellEnd"/>
      <w:r w:rsidRPr="00EB377F">
        <w:rPr>
          <w:lang w:val="en-US"/>
        </w:rPr>
        <w:t xml:space="preserve"> https://knowakyc.com </w:t>
      </w:r>
      <w:proofErr w:type="spellStart"/>
      <w:r>
        <w:rPr>
          <w:rFonts w:ascii="MS Mincho" w:eastAsia="MS Mincho" w:hAnsi="MS Mincho" w:cs="MS Mincho" w:hint="eastAsia"/>
        </w:rPr>
        <w:t>上</w:t>
      </w:r>
      <w:r>
        <w:rPr>
          <w:rFonts w:ascii="PingFang TC" w:eastAsia="PingFang TC" w:hAnsi="PingFang TC" w:cs="PingFang TC" w:hint="eastAsia"/>
        </w:rPr>
        <w:t>发</w:t>
      </w:r>
      <w:r>
        <w:rPr>
          <w:rFonts w:ascii="MS Mincho" w:eastAsia="MS Mincho" w:hAnsi="MS Mincho" w:cs="MS Mincho" w:hint="eastAsia"/>
        </w:rPr>
        <w:t>布修</w:t>
      </w:r>
      <w:r>
        <w:rPr>
          <w:rFonts w:ascii="PingFang TC" w:eastAsia="PingFang TC" w:hAnsi="PingFang TC" w:cs="PingFang TC" w:hint="eastAsia"/>
        </w:rPr>
        <w:t>订</w:t>
      </w:r>
      <w:r>
        <w:rPr>
          <w:rFonts w:ascii="MS Mincho" w:eastAsia="MS Mincho" w:hAnsi="MS Mincho" w:cs="MS Mincho" w:hint="eastAsia"/>
        </w:rPr>
        <w:t>版本和</w:t>
      </w:r>
      <w:proofErr w:type="spellEnd"/>
      <w:r w:rsidRPr="00EB377F">
        <w:rPr>
          <w:lang w:val="en-US"/>
        </w:rPr>
        <w:t>/</w:t>
      </w:r>
      <w:proofErr w:type="spellStart"/>
      <w:r>
        <w:rPr>
          <w:rFonts w:ascii="MS Mincho" w:eastAsia="MS Mincho" w:hAnsi="MS Mincho" w:cs="MS Mincho" w:hint="eastAsia"/>
        </w:rPr>
        <w:t>或通</w:t>
      </w:r>
      <w:r>
        <w:rPr>
          <w:rFonts w:ascii="PingFang TC" w:eastAsia="PingFang TC" w:hAnsi="PingFang TC" w:cs="PingFang TC" w:hint="eastAsia"/>
        </w:rPr>
        <w:t>过</w:t>
      </w:r>
      <w:r>
        <w:rPr>
          <w:rFonts w:ascii="MS Mincho" w:eastAsia="MS Mincho" w:hAnsi="MS Mincho" w:cs="MS Mincho" w:hint="eastAsia"/>
        </w:rPr>
        <w:t>平台</w:t>
      </w:r>
      <w:r>
        <w:rPr>
          <w:rFonts w:ascii="PingFang TC" w:eastAsia="PingFang TC" w:hAnsi="PingFang TC" w:cs="PingFang TC" w:hint="eastAsia"/>
        </w:rPr>
        <w:t>发</w:t>
      </w:r>
      <w:r>
        <w:rPr>
          <w:rFonts w:ascii="MS Mincho" w:eastAsia="MS Mincho" w:hAnsi="MS Mincho" w:cs="MS Mincho" w:hint="eastAsia"/>
        </w:rPr>
        <w:t>出通知的方式</w:t>
      </w:r>
      <w:r>
        <w:rPr>
          <w:rFonts w:ascii="PingFang TC" w:eastAsia="PingFang TC" w:hAnsi="PingFang TC" w:cs="PingFang TC" w:hint="eastAsia"/>
        </w:rPr>
        <w:t>对</w:t>
      </w:r>
      <w:r>
        <w:rPr>
          <w:rFonts w:ascii="MS Mincho" w:eastAsia="MS Mincho" w:hAnsi="MS Mincho" w:cs="MS Mincho" w:hint="eastAsia"/>
        </w:rPr>
        <w:t>本</w:t>
      </w:r>
      <w:r>
        <w:rPr>
          <w:rFonts w:ascii="PingFang TC" w:eastAsia="PingFang TC" w:hAnsi="PingFang TC" w:cs="PingFang TC" w:hint="eastAsia"/>
        </w:rPr>
        <w:t>协议进</w:t>
      </w:r>
      <w:r>
        <w:rPr>
          <w:rFonts w:ascii="MS Mincho" w:eastAsia="MS Mincho" w:hAnsi="MS Mincho" w:cs="MS Mincho" w:hint="eastAsia"/>
        </w:rPr>
        <w:t>行更新。重大</w:t>
      </w:r>
      <w:r>
        <w:rPr>
          <w:rFonts w:ascii="PingFang TC" w:eastAsia="PingFang TC" w:hAnsi="PingFang TC" w:cs="PingFang TC" w:hint="eastAsia"/>
        </w:rPr>
        <w:t>变</w:t>
      </w:r>
      <w:r>
        <w:rPr>
          <w:rFonts w:ascii="MS Mincho" w:eastAsia="MS Mincho" w:hAnsi="MS Mincho" w:cs="MS Mincho" w:hint="eastAsia"/>
        </w:rPr>
        <w:t>更将在合理提前通知后于指定日期生效</w:t>
      </w:r>
      <w:r w:rsidRPr="00EB377F">
        <w:rPr>
          <w:rFonts w:ascii="MS Mincho" w:eastAsia="MS Mincho" w:hAnsi="MS Mincho" w:cs="MS Mincho" w:hint="eastAsia"/>
          <w:lang w:val="en-US"/>
        </w:rPr>
        <w:t>，</w:t>
      </w:r>
      <w:r>
        <w:rPr>
          <w:rFonts w:ascii="MS Mincho" w:eastAsia="MS Mincho" w:hAnsi="MS Mincho" w:cs="MS Mincho" w:hint="eastAsia"/>
        </w:rPr>
        <w:t>法律另有</w:t>
      </w:r>
      <w:r>
        <w:rPr>
          <w:rFonts w:ascii="PingFang TC" w:eastAsia="PingFang TC" w:hAnsi="PingFang TC" w:cs="PingFang TC" w:hint="eastAsia"/>
        </w:rPr>
        <w:t>规</w:t>
      </w:r>
      <w:r>
        <w:rPr>
          <w:rFonts w:ascii="MS Mincho" w:eastAsia="MS Mincho" w:hAnsi="MS Mincho" w:cs="MS Mincho" w:hint="eastAsia"/>
        </w:rPr>
        <w:t>定的除外</w:t>
      </w:r>
      <w:proofErr w:type="spellEnd"/>
      <w:r>
        <w:rPr>
          <w:rFonts w:ascii="MS Mincho" w:eastAsia="MS Mincho" w:hAnsi="MS Mincho" w:cs="MS Mincho" w:hint="eastAsia"/>
        </w:rPr>
        <w:t>。</w:t>
      </w:r>
    </w:p>
    <w:p w14:paraId="62500829"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15.3. </w:t>
      </w:r>
      <w:r>
        <w:rPr>
          <w:rFonts w:ascii="MS Mincho" w:eastAsia="MS Mincho" w:hAnsi="MS Mincho" w:cs="MS Mincho" w:hint="eastAsia"/>
        </w:rPr>
        <w:t>如用</w:t>
      </w:r>
      <w:r>
        <w:rPr>
          <w:rFonts w:ascii="PingFang TC" w:eastAsia="PingFang TC" w:hAnsi="PingFang TC" w:cs="PingFang TC" w:hint="eastAsia"/>
        </w:rPr>
        <w:t>户</w:t>
      </w:r>
      <w:r>
        <w:rPr>
          <w:rFonts w:ascii="MS Mincho" w:eastAsia="MS Mincho" w:hAnsi="MS Mincho" w:cs="MS Mincho" w:hint="eastAsia"/>
        </w:rPr>
        <w:t>不同意更新后的版本</w:t>
      </w:r>
      <w:r w:rsidRPr="00EB377F">
        <w:rPr>
          <w:rFonts w:ascii="MS Mincho" w:eastAsia="MS Mincho" w:hAnsi="MS Mincho" w:cs="MS Mincho" w:hint="eastAsia"/>
          <w:lang w:val="en-US"/>
        </w:rPr>
        <w:t>，</w:t>
      </w:r>
      <w:r>
        <w:rPr>
          <w:rFonts w:ascii="PingFang TC" w:eastAsia="PingFang TC" w:hAnsi="PingFang TC" w:cs="PingFang TC" w:hint="eastAsia"/>
        </w:rPr>
        <w:t>须</w:t>
      </w:r>
      <w:r>
        <w:rPr>
          <w:rFonts w:ascii="MS Mincho" w:eastAsia="MS Mincho" w:hAnsi="MS Mincho" w:cs="MS Mincho" w:hint="eastAsia"/>
        </w:rPr>
        <w:t>在</w:t>
      </w:r>
      <w:r>
        <w:rPr>
          <w:rFonts w:ascii="PingFang TC" w:eastAsia="PingFang TC" w:hAnsi="PingFang TC" w:cs="PingFang TC" w:hint="eastAsia"/>
        </w:rPr>
        <w:t>变</w:t>
      </w:r>
      <w:r>
        <w:rPr>
          <w:rFonts w:ascii="MS Mincho" w:eastAsia="MS Mincho" w:hAnsi="MS Mincho" w:cs="MS Mincho" w:hint="eastAsia"/>
        </w:rPr>
        <w:t>更生效日期前停止使用本平台。在</w:t>
      </w:r>
      <w:r>
        <w:rPr>
          <w:rFonts w:ascii="PingFang TC" w:eastAsia="PingFang TC" w:hAnsi="PingFang TC" w:cs="PingFang TC" w:hint="eastAsia"/>
        </w:rPr>
        <w:t>该</w:t>
      </w:r>
      <w:r>
        <w:rPr>
          <w:rFonts w:ascii="MS Mincho" w:eastAsia="MS Mincho" w:hAnsi="MS Mincho" w:cs="MS Mincho" w:hint="eastAsia"/>
        </w:rPr>
        <w:t>日期之后</w:t>
      </w:r>
      <w:r>
        <w:rPr>
          <w:rFonts w:ascii="PingFang TC" w:eastAsia="PingFang TC" w:hAnsi="PingFang TC" w:cs="PingFang TC" w:hint="eastAsia"/>
        </w:rPr>
        <w:t>继续</w:t>
      </w:r>
      <w:r>
        <w:rPr>
          <w:rFonts w:ascii="MS Mincho" w:eastAsia="MS Mincho" w:hAnsi="MS Mincho" w:cs="MS Mincho" w:hint="eastAsia"/>
        </w:rPr>
        <w:t>使用</w:t>
      </w:r>
      <w:r w:rsidRPr="00EB377F">
        <w:rPr>
          <w:rFonts w:ascii="MS Mincho" w:eastAsia="MS Mincho" w:hAnsi="MS Mincho" w:cs="MS Mincho" w:hint="eastAsia"/>
          <w:lang w:val="en-US"/>
        </w:rPr>
        <w:t>，</w:t>
      </w:r>
      <w:r>
        <w:rPr>
          <w:rFonts w:ascii="MS Mincho" w:eastAsia="MS Mincho" w:hAnsi="MS Mincho" w:cs="MS Mincho" w:hint="eastAsia"/>
        </w:rPr>
        <w:t>即</w:t>
      </w:r>
      <w:r>
        <w:rPr>
          <w:rFonts w:ascii="PingFang TC" w:eastAsia="PingFang TC" w:hAnsi="PingFang TC" w:cs="PingFang TC" w:hint="eastAsia"/>
        </w:rPr>
        <w:t>视为</w:t>
      </w:r>
      <w:r>
        <w:rPr>
          <w:rFonts w:ascii="MS Mincho" w:eastAsia="MS Mincho" w:hAnsi="MS Mincho" w:cs="MS Mincho" w:hint="eastAsia"/>
        </w:rPr>
        <w:t>接受更新后的版本</w:t>
      </w:r>
      <w:r w:rsidRPr="00EB377F">
        <w:rPr>
          <w:rFonts w:ascii="MS Mincho" w:eastAsia="MS Mincho" w:hAnsi="MS Mincho" w:cs="MS Mincho" w:hint="eastAsia"/>
          <w:lang w:val="en-US"/>
        </w:rPr>
        <w:t>，</w:t>
      </w:r>
      <w:r>
        <w:rPr>
          <w:rFonts w:ascii="MS Mincho" w:eastAsia="MS Mincho" w:hAnsi="MS Mincho" w:cs="MS Mincho" w:hint="eastAsia"/>
        </w:rPr>
        <w:t>但</w:t>
      </w:r>
      <w:r>
        <w:rPr>
          <w:rFonts w:ascii="Yu Gothic" w:eastAsia="Yu Gothic" w:hAnsi="Yu Gothic" w:cs="Yu Gothic" w:hint="eastAsia"/>
        </w:rPr>
        <w:t>强</w:t>
      </w:r>
      <w:r>
        <w:rPr>
          <w:rFonts w:ascii="MS Mincho" w:eastAsia="MS Mincho" w:hAnsi="MS Mincho" w:cs="MS Mincho" w:hint="eastAsia"/>
        </w:rPr>
        <w:t>制性法律要求明确同意的情况除外。</w:t>
      </w:r>
    </w:p>
    <w:p w14:paraId="3355F7F8"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15.4. </w:t>
      </w:r>
      <w:proofErr w:type="spellStart"/>
      <w:r>
        <w:rPr>
          <w:rFonts w:ascii="PingFang TC" w:eastAsia="PingFang TC" w:hAnsi="PingFang TC" w:cs="PingFang TC" w:hint="eastAsia"/>
        </w:rPr>
        <w:t>协议</w:t>
      </w:r>
      <w:r>
        <w:rPr>
          <w:rFonts w:ascii="MS Mincho" w:eastAsia="MS Mincho" w:hAnsi="MS Mincho" w:cs="MS Mincho" w:hint="eastAsia"/>
        </w:rPr>
        <w:t>的</w:t>
      </w:r>
      <w:r>
        <w:rPr>
          <w:rFonts w:ascii="PingFang TC" w:eastAsia="PingFang TC" w:hAnsi="PingFang TC" w:cs="PingFang TC" w:hint="eastAsia"/>
        </w:rPr>
        <w:t>终</w:t>
      </w:r>
      <w:r>
        <w:rPr>
          <w:rFonts w:ascii="MS Mincho" w:eastAsia="MS Mincho" w:hAnsi="MS Mincho" w:cs="MS Mincho" w:hint="eastAsia"/>
        </w:rPr>
        <w:t>止不影响与知</w:t>
      </w:r>
      <w:r>
        <w:rPr>
          <w:rFonts w:ascii="PingFang TC" w:eastAsia="PingFang TC" w:hAnsi="PingFang TC" w:cs="PingFang TC" w:hint="eastAsia"/>
        </w:rPr>
        <w:t>识产</w:t>
      </w:r>
      <w:r>
        <w:rPr>
          <w:rFonts w:ascii="Yu Gothic" w:eastAsia="Yu Gothic" w:hAnsi="Yu Gothic" w:cs="Yu Gothic" w:hint="eastAsia"/>
        </w:rPr>
        <w:t>权</w:t>
      </w:r>
      <w:r>
        <w:rPr>
          <w:rFonts w:ascii="MS Mincho" w:eastAsia="MS Mincho" w:hAnsi="MS Mincho" w:cs="MS Mincho" w:hint="eastAsia"/>
        </w:rPr>
        <w:t>、保密、</w:t>
      </w:r>
      <w:r>
        <w:rPr>
          <w:rFonts w:ascii="PingFang TC" w:eastAsia="PingFang TC" w:hAnsi="PingFang TC" w:cs="PingFang TC" w:hint="eastAsia"/>
        </w:rPr>
        <w:t>责</w:t>
      </w:r>
      <w:r>
        <w:rPr>
          <w:rFonts w:ascii="MS Mincho" w:eastAsia="MS Mincho" w:hAnsi="MS Mincho" w:cs="MS Mincho" w:hint="eastAsia"/>
        </w:rPr>
        <w:t>任、个人数据、争</w:t>
      </w:r>
      <w:r>
        <w:rPr>
          <w:rFonts w:ascii="PingFang TC" w:eastAsia="PingFang TC" w:hAnsi="PingFang TC" w:cs="PingFang TC" w:hint="eastAsia"/>
        </w:rPr>
        <w:t>议</w:t>
      </w:r>
      <w:r>
        <w:rPr>
          <w:rFonts w:ascii="MS Mincho" w:eastAsia="MS Mincho" w:hAnsi="MS Mincho" w:cs="MS Mincho" w:hint="eastAsia"/>
        </w:rPr>
        <w:t>解决相关的条款</w:t>
      </w:r>
      <w:r w:rsidRPr="00EB377F">
        <w:rPr>
          <w:rFonts w:ascii="MS Mincho" w:eastAsia="MS Mincho" w:hAnsi="MS Mincho" w:cs="MS Mincho" w:hint="eastAsia"/>
          <w:lang w:val="en-US"/>
        </w:rPr>
        <w:t>，</w:t>
      </w:r>
      <w:r>
        <w:rPr>
          <w:rFonts w:ascii="MS Mincho" w:eastAsia="MS Mincho" w:hAnsi="MS Mincho" w:cs="MS Mincho" w:hint="eastAsia"/>
        </w:rPr>
        <w:t>也不影响任何其他因其性</w:t>
      </w:r>
      <w:r>
        <w:rPr>
          <w:rFonts w:ascii="PingFang TC" w:eastAsia="PingFang TC" w:hAnsi="PingFang TC" w:cs="PingFang TC" w:hint="eastAsia"/>
        </w:rPr>
        <w:t>质</w:t>
      </w:r>
      <w:r>
        <w:rPr>
          <w:rFonts w:ascii="MS Mincho" w:eastAsia="MS Mincho" w:hAnsi="MS Mincho" w:cs="MS Mincho" w:hint="eastAsia"/>
        </w:rPr>
        <w:t>而在</w:t>
      </w:r>
      <w:r>
        <w:rPr>
          <w:rFonts w:ascii="PingFang TC" w:eastAsia="PingFang TC" w:hAnsi="PingFang TC" w:cs="PingFang TC" w:hint="eastAsia"/>
        </w:rPr>
        <w:t>终</w:t>
      </w:r>
      <w:r>
        <w:rPr>
          <w:rFonts w:ascii="MS Mincho" w:eastAsia="MS Mincho" w:hAnsi="MS Mincho" w:cs="MS Mincho" w:hint="eastAsia"/>
        </w:rPr>
        <w:t>止后</w:t>
      </w:r>
      <w:r>
        <w:rPr>
          <w:rFonts w:ascii="PingFang TC" w:eastAsia="PingFang TC" w:hAnsi="PingFang TC" w:cs="PingFang TC" w:hint="eastAsia"/>
        </w:rPr>
        <w:t>继续</w:t>
      </w:r>
      <w:r>
        <w:rPr>
          <w:rFonts w:ascii="MS Mincho" w:eastAsia="MS Mincho" w:hAnsi="MS Mincho" w:cs="MS Mincho" w:hint="eastAsia"/>
        </w:rPr>
        <w:t>有效的条款</w:t>
      </w:r>
      <w:proofErr w:type="spellEnd"/>
      <w:r>
        <w:rPr>
          <w:rFonts w:ascii="MS Mincho" w:eastAsia="MS Mincho" w:hAnsi="MS Mincho" w:cs="MS Mincho" w:hint="eastAsia"/>
        </w:rPr>
        <w:t>。</w:t>
      </w:r>
    </w:p>
    <w:p w14:paraId="0416AE3A"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16. </w:t>
      </w:r>
      <w:proofErr w:type="spellStart"/>
      <w:r>
        <w:rPr>
          <w:rFonts w:ascii="MS Mincho" w:eastAsia="MS Mincho" w:hAnsi="MS Mincho" w:cs="MS Mincho" w:hint="eastAsia"/>
          <w:b/>
        </w:rPr>
        <w:t>适用法律与争</w:t>
      </w:r>
      <w:r>
        <w:rPr>
          <w:rFonts w:ascii="PingFang TC" w:eastAsia="PingFang TC" w:hAnsi="PingFang TC" w:cs="PingFang TC" w:hint="eastAsia"/>
          <w:b/>
        </w:rPr>
        <w:t>议</w:t>
      </w:r>
      <w:r>
        <w:rPr>
          <w:rFonts w:ascii="MS Mincho" w:eastAsia="MS Mincho" w:hAnsi="MS Mincho" w:cs="MS Mincho" w:hint="eastAsia"/>
          <w:b/>
        </w:rPr>
        <w:t>解决</w:t>
      </w:r>
      <w:proofErr w:type="spellEnd"/>
    </w:p>
    <w:p w14:paraId="7526A555"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16.1. </w:t>
      </w:r>
      <w:proofErr w:type="spellStart"/>
      <w:r>
        <w:rPr>
          <w:rFonts w:ascii="MS Mincho" w:eastAsia="MS Mincho" w:hAnsi="MS Mincho" w:cs="MS Mincho" w:hint="eastAsia"/>
        </w:rPr>
        <w:t>本</w:t>
      </w:r>
      <w:r>
        <w:rPr>
          <w:rFonts w:ascii="PingFang TC" w:eastAsia="PingFang TC" w:hAnsi="PingFang TC" w:cs="PingFang TC" w:hint="eastAsia"/>
        </w:rPr>
        <w:t>协议</w:t>
      </w:r>
      <w:r>
        <w:rPr>
          <w:rFonts w:ascii="MS Mincho" w:eastAsia="MS Mincho" w:hAnsi="MS Mincho" w:cs="MS Mincho" w:hint="eastAsia"/>
        </w:rPr>
        <w:t>受中</w:t>
      </w:r>
      <w:r>
        <w:rPr>
          <w:rFonts w:ascii="PingFang TC" w:eastAsia="PingFang TC" w:hAnsi="PingFang TC" w:cs="PingFang TC" w:hint="eastAsia"/>
        </w:rPr>
        <w:t>华</w:t>
      </w:r>
      <w:r>
        <w:rPr>
          <w:rFonts w:ascii="MS Mincho" w:eastAsia="MS Mincho" w:hAnsi="MS Mincho" w:cs="MS Mincho" w:hint="eastAsia"/>
        </w:rPr>
        <w:t>人民共和国香港特</w:t>
      </w:r>
      <w:r>
        <w:rPr>
          <w:rFonts w:ascii="Yu Gothic" w:eastAsia="Yu Gothic" w:hAnsi="Yu Gothic" w:cs="Yu Gothic" w:hint="eastAsia"/>
        </w:rPr>
        <w:t>别</w:t>
      </w:r>
      <w:r>
        <w:rPr>
          <w:rFonts w:ascii="MS Mincho" w:eastAsia="MS Mincho" w:hAnsi="MS Mincho" w:cs="MS Mincho" w:hint="eastAsia"/>
        </w:rPr>
        <w:t>行政区</w:t>
      </w:r>
      <w:r w:rsidRPr="00EB377F">
        <w:rPr>
          <w:rFonts w:ascii="MS Mincho" w:eastAsia="MS Mincho" w:hAnsi="MS Mincho" w:cs="MS Mincho" w:hint="eastAsia"/>
          <w:lang w:val="en-US"/>
        </w:rPr>
        <w:t>（</w:t>
      </w:r>
      <w:r>
        <w:rPr>
          <w:rFonts w:ascii="MS Mincho" w:eastAsia="MS Mincho" w:hAnsi="MS Mincho" w:cs="MS Mincho" w:hint="eastAsia"/>
        </w:rPr>
        <w:t>香港特区</w:t>
      </w:r>
      <w:r w:rsidRPr="00EB377F">
        <w:rPr>
          <w:rFonts w:ascii="MS Mincho" w:eastAsia="MS Mincho" w:hAnsi="MS Mincho" w:cs="MS Mincho" w:hint="eastAsia"/>
          <w:lang w:val="en-US"/>
        </w:rPr>
        <w:t>）</w:t>
      </w:r>
      <w:r>
        <w:rPr>
          <w:rFonts w:ascii="MS Mincho" w:eastAsia="MS Mincho" w:hAnsi="MS Mincho" w:cs="MS Mincho" w:hint="eastAsia"/>
        </w:rPr>
        <w:t>法律管</w:t>
      </w:r>
      <w:r>
        <w:rPr>
          <w:rFonts w:ascii="PingFang TC" w:eastAsia="PingFang TC" w:hAnsi="PingFang TC" w:cs="PingFang TC" w:hint="eastAsia"/>
        </w:rPr>
        <w:t>辖</w:t>
      </w:r>
      <w:r>
        <w:rPr>
          <w:rFonts w:ascii="MS Mincho" w:eastAsia="MS Mincho" w:hAnsi="MS Mincho" w:cs="MS Mincho" w:hint="eastAsia"/>
        </w:rPr>
        <w:t>并依其解</w:t>
      </w:r>
      <w:r>
        <w:rPr>
          <w:rFonts w:ascii="PingFang TC" w:eastAsia="PingFang TC" w:hAnsi="PingFang TC" w:cs="PingFang TC" w:hint="eastAsia"/>
        </w:rPr>
        <w:t>释</w:t>
      </w:r>
      <w:r w:rsidRPr="00EB377F">
        <w:rPr>
          <w:rFonts w:ascii="MS Mincho" w:eastAsia="MS Mincho" w:hAnsi="MS Mincho" w:cs="MS Mincho" w:hint="eastAsia"/>
          <w:lang w:val="en-US"/>
        </w:rPr>
        <w:t>，</w:t>
      </w:r>
      <w:r>
        <w:rPr>
          <w:rFonts w:ascii="MS Mincho" w:eastAsia="MS Mincho" w:hAnsi="MS Mincho" w:cs="MS Mincho" w:hint="eastAsia"/>
        </w:rPr>
        <w:t>不适用任何可能</w:t>
      </w:r>
      <w:r>
        <w:rPr>
          <w:rFonts w:ascii="PingFang TC" w:eastAsia="PingFang TC" w:hAnsi="PingFang TC" w:cs="PingFang TC" w:hint="eastAsia"/>
        </w:rPr>
        <w:t>导</w:t>
      </w:r>
      <w:r>
        <w:rPr>
          <w:rFonts w:ascii="MS Mincho" w:eastAsia="MS Mincho" w:hAnsi="MS Mincho" w:cs="MS Mincho" w:hint="eastAsia"/>
        </w:rPr>
        <w:t>致其他司法管</w:t>
      </w:r>
      <w:r>
        <w:rPr>
          <w:rFonts w:ascii="PingFang TC" w:eastAsia="PingFang TC" w:hAnsi="PingFang TC" w:cs="PingFang TC" w:hint="eastAsia"/>
        </w:rPr>
        <w:t>辖</w:t>
      </w:r>
      <w:r>
        <w:rPr>
          <w:rFonts w:ascii="MS Mincho" w:eastAsia="MS Mincho" w:hAnsi="MS Mincho" w:cs="MS Mincho" w:hint="eastAsia"/>
        </w:rPr>
        <w:t>区法律生效的法律冲突</w:t>
      </w:r>
      <w:r>
        <w:rPr>
          <w:rFonts w:ascii="PingFang TC" w:eastAsia="PingFang TC" w:hAnsi="PingFang TC" w:cs="PingFang TC" w:hint="eastAsia"/>
        </w:rPr>
        <w:t>规则</w:t>
      </w:r>
      <w:proofErr w:type="spellEnd"/>
      <w:r>
        <w:rPr>
          <w:rFonts w:ascii="MS Mincho" w:eastAsia="MS Mincho" w:hAnsi="MS Mincho" w:cs="MS Mincho" w:hint="eastAsia"/>
        </w:rPr>
        <w:t>。</w:t>
      </w:r>
    </w:p>
    <w:p w14:paraId="66A1ABE8"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16.2. </w:t>
      </w:r>
      <w:r>
        <w:rPr>
          <w:rFonts w:ascii="MS Mincho" w:eastAsia="MS Mincho" w:hAnsi="MS Mincho" w:cs="MS Mincho" w:hint="eastAsia"/>
        </w:rPr>
        <w:t>在提起</w:t>
      </w:r>
      <w:r>
        <w:rPr>
          <w:rFonts w:ascii="PingFang TC" w:eastAsia="PingFang TC" w:hAnsi="PingFang TC" w:cs="PingFang TC" w:hint="eastAsia"/>
        </w:rPr>
        <w:t>诉讼</w:t>
      </w:r>
      <w:r>
        <w:rPr>
          <w:rFonts w:ascii="MS Mincho" w:eastAsia="MS Mincho" w:hAnsi="MS Mincho" w:cs="MS Mincho" w:hint="eastAsia"/>
        </w:rPr>
        <w:t>程序之前</w:t>
      </w:r>
      <w:r w:rsidRPr="00EB377F">
        <w:rPr>
          <w:rFonts w:ascii="MS Mincho" w:eastAsia="MS Mincho" w:hAnsi="MS Mincho" w:cs="MS Mincho" w:hint="eastAsia"/>
          <w:lang w:val="en-US"/>
        </w:rPr>
        <w:t>，</w:t>
      </w:r>
      <w:r>
        <w:rPr>
          <w:rFonts w:ascii="MS Mincho" w:eastAsia="MS Mincho" w:hAnsi="MS Mincho" w:cs="MS Mincho" w:hint="eastAsia"/>
        </w:rPr>
        <w:t>一方</w:t>
      </w:r>
      <w:r>
        <w:rPr>
          <w:rFonts w:ascii="PingFang TC" w:eastAsia="PingFang TC" w:hAnsi="PingFang TC" w:cs="PingFang TC" w:hint="eastAsia"/>
        </w:rPr>
        <w:t>应</w:t>
      </w:r>
      <w:r>
        <w:rPr>
          <w:rFonts w:ascii="MS Mincho" w:eastAsia="MS Mincho" w:hAnsi="MS Mincho" w:cs="MS Mincho" w:hint="eastAsia"/>
        </w:rPr>
        <w:t>提交</w:t>
      </w:r>
      <w:r>
        <w:rPr>
          <w:rFonts w:ascii="PingFang TC" w:eastAsia="PingFang TC" w:hAnsi="PingFang TC" w:cs="PingFang TC" w:hint="eastAsia"/>
        </w:rPr>
        <w:t>书</w:t>
      </w:r>
      <w:r>
        <w:rPr>
          <w:rFonts w:ascii="MS Mincho" w:eastAsia="MS Mincho" w:hAnsi="MS Mincho" w:cs="MS Mincho" w:hint="eastAsia"/>
        </w:rPr>
        <w:t>面索</w:t>
      </w:r>
      <w:r>
        <w:rPr>
          <w:rFonts w:ascii="PingFang TC" w:eastAsia="PingFang TC" w:hAnsi="PingFang TC" w:cs="PingFang TC" w:hint="eastAsia"/>
        </w:rPr>
        <w:t>赔</w:t>
      </w:r>
      <w:r>
        <w:rPr>
          <w:rFonts w:ascii="MS Mincho" w:eastAsia="MS Mincho" w:hAnsi="MS Mincho" w:cs="MS Mincho" w:hint="eastAsia"/>
        </w:rPr>
        <w:t>。双方</w:t>
      </w:r>
      <w:r>
        <w:rPr>
          <w:rFonts w:ascii="PingFang TC" w:eastAsia="PingFang TC" w:hAnsi="PingFang TC" w:cs="PingFang TC" w:hint="eastAsia"/>
        </w:rPr>
        <w:t>应</w:t>
      </w:r>
      <w:r>
        <w:rPr>
          <w:rFonts w:ascii="MS Mincho" w:eastAsia="MS Mincho" w:hAnsi="MS Mincho" w:cs="MS Mincho" w:hint="eastAsia"/>
        </w:rPr>
        <w:t>自收到</w:t>
      </w:r>
      <w:r>
        <w:rPr>
          <w:rFonts w:ascii="PingFang TC" w:eastAsia="PingFang TC" w:hAnsi="PingFang TC" w:cs="PingFang TC" w:hint="eastAsia"/>
        </w:rPr>
        <w:t>该</w:t>
      </w:r>
      <w:r>
        <w:rPr>
          <w:rFonts w:ascii="MS Mincho" w:eastAsia="MS Mincho" w:hAnsi="MS Mincho" w:cs="MS Mincho" w:hint="eastAsia"/>
        </w:rPr>
        <w:t>索</w:t>
      </w:r>
      <w:r>
        <w:rPr>
          <w:rFonts w:ascii="PingFang TC" w:eastAsia="PingFang TC" w:hAnsi="PingFang TC" w:cs="PingFang TC" w:hint="eastAsia"/>
        </w:rPr>
        <w:t>赔</w:t>
      </w:r>
      <w:r>
        <w:rPr>
          <w:rFonts w:ascii="MS Mincho" w:eastAsia="MS Mincho" w:hAnsi="MS Mincho" w:cs="MS Mincho" w:hint="eastAsia"/>
        </w:rPr>
        <w:t>之日起</w:t>
      </w:r>
      <w:r w:rsidRPr="00EB377F">
        <w:rPr>
          <w:lang w:val="en-US"/>
        </w:rPr>
        <w:t>30</w:t>
      </w:r>
      <w:r>
        <w:rPr>
          <w:rFonts w:ascii="MS Mincho" w:eastAsia="MS Mincho" w:hAnsi="MS Mincho" w:cs="MS Mincho" w:hint="eastAsia"/>
        </w:rPr>
        <w:t>个日</w:t>
      </w:r>
      <w:r>
        <w:rPr>
          <w:rFonts w:ascii="PingFang TC" w:eastAsia="PingFang TC" w:hAnsi="PingFang TC" w:cs="PingFang TC" w:hint="eastAsia"/>
        </w:rPr>
        <w:t>历</w:t>
      </w:r>
      <w:r>
        <w:rPr>
          <w:rFonts w:ascii="MS Mincho" w:eastAsia="MS Mincho" w:hAnsi="MS Mincho" w:cs="MS Mincho" w:hint="eastAsia"/>
        </w:rPr>
        <w:t>日内</w:t>
      </w:r>
      <w:r w:rsidRPr="00EB377F">
        <w:rPr>
          <w:rFonts w:ascii="MS Mincho" w:eastAsia="MS Mincho" w:hAnsi="MS Mincho" w:cs="MS Mincho" w:hint="eastAsia"/>
          <w:lang w:val="en-US"/>
        </w:rPr>
        <w:t>，</w:t>
      </w:r>
      <w:r>
        <w:rPr>
          <w:rFonts w:ascii="MS Mincho" w:eastAsia="MS Mincho" w:hAnsi="MS Mincho" w:cs="MS Mincho" w:hint="eastAsia"/>
        </w:rPr>
        <w:t>通</w:t>
      </w:r>
      <w:r>
        <w:rPr>
          <w:rFonts w:ascii="PingFang TC" w:eastAsia="PingFang TC" w:hAnsi="PingFang TC" w:cs="PingFang TC" w:hint="eastAsia"/>
        </w:rPr>
        <w:t>过诚</w:t>
      </w:r>
      <w:r>
        <w:rPr>
          <w:rFonts w:ascii="MS Mincho" w:eastAsia="MS Mincho" w:hAnsi="MS Mincho" w:cs="MS Mincho" w:hint="eastAsia"/>
        </w:rPr>
        <w:t>信</w:t>
      </w:r>
      <w:r>
        <w:rPr>
          <w:rFonts w:ascii="PingFang TC" w:eastAsia="PingFang TC" w:hAnsi="PingFang TC" w:cs="PingFang TC" w:hint="eastAsia"/>
        </w:rPr>
        <w:t>谈</w:t>
      </w:r>
      <w:r>
        <w:rPr>
          <w:rFonts w:ascii="MS Mincho" w:eastAsia="MS Mincho" w:hAnsi="MS Mincho" w:cs="MS Mincho" w:hint="eastAsia"/>
        </w:rPr>
        <w:t>判努力解决争</w:t>
      </w:r>
      <w:r>
        <w:rPr>
          <w:rFonts w:ascii="PingFang TC" w:eastAsia="PingFang TC" w:hAnsi="PingFang TC" w:cs="PingFang TC" w:hint="eastAsia"/>
        </w:rPr>
        <w:t>议</w:t>
      </w:r>
      <w:r>
        <w:rPr>
          <w:rFonts w:ascii="MS Mincho" w:eastAsia="MS Mincho" w:hAnsi="MS Mincho" w:cs="MS Mincho" w:hint="eastAsia"/>
        </w:rPr>
        <w:t>。</w:t>
      </w:r>
    </w:p>
    <w:p w14:paraId="634CD10D"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16.3. </w:t>
      </w:r>
      <w:proofErr w:type="spellStart"/>
      <w:r>
        <w:rPr>
          <w:rFonts w:ascii="MS Mincho" w:eastAsia="MS Mincho" w:hAnsi="MS Mincho" w:cs="MS Mincho" w:hint="eastAsia"/>
        </w:rPr>
        <w:t>如争</w:t>
      </w:r>
      <w:r>
        <w:rPr>
          <w:rFonts w:ascii="PingFang TC" w:eastAsia="PingFang TC" w:hAnsi="PingFang TC" w:cs="PingFang TC" w:hint="eastAsia"/>
        </w:rPr>
        <w:t>议</w:t>
      </w:r>
      <w:r>
        <w:rPr>
          <w:rFonts w:ascii="MS Mincho" w:eastAsia="MS Mincho" w:hAnsi="MS Mincho" w:cs="MS Mincho" w:hint="eastAsia"/>
        </w:rPr>
        <w:t>未能得到解决</w:t>
      </w:r>
      <w:r w:rsidRPr="00EB377F">
        <w:rPr>
          <w:rFonts w:ascii="MS Mincho" w:eastAsia="MS Mincho" w:hAnsi="MS Mincho" w:cs="MS Mincho" w:hint="eastAsia"/>
          <w:lang w:val="en-US"/>
        </w:rPr>
        <w:t>，</w:t>
      </w:r>
      <w:r>
        <w:rPr>
          <w:rFonts w:ascii="PingFang TC" w:eastAsia="PingFang TC" w:hAnsi="PingFang TC" w:cs="PingFang TC" w:hint="eastAsia"/>
        </w:rPr>
        <w:t>则应</w:t>
      </w:r>
      <w:r>
        <w:rPr>
          <w:rFonts w:ascii="MS Mincho" w:eastAsia="MS Mincho" w:hAnsi="MS Mincho" w:cs="MS Mincho" w:hint="eastAsia"/>
        </w:rPr>
        <w:t>提交香港特</w:t>
      </w:r>
      <w:r>
        <w:rPr>
          <w:rFonts w:ascii="Yu Gothic" w:eastAsia="Yu Gothic" w:hAnsi="Yu Gothic" w:cs="Yu Gothic" w:hint="eastAsia"/>
        </w:rPr>
        <w:t>别</w:t>
      </w:r>
      <w:r>
        <w:rPr>
          <w:rFonts w:ascii="MS Mincho" w:eastAsia="MS Mincho" w:hAnsi="MS Mincho" w:cs="MS Mincho" w:hint="eastAsia"/>
        </w:rPr>
        <w:t>行政区法院</w:t>
      </w:r>
      <w:r>
        <w:rPr>
          <w:rFonts w:ascii="PingFang TC" w:eastAsia="PingFang TC" w:hAnsi="PingFang TC" w:cs="PingFang TC" w:hint="eastAsia"/>
        </w:rPr>
        <w:t>进</w:t>
      </w:r>
      <w:r>
        <w:rPr>
          <w:rFonts w:ascii="MS Mincho" w:eastAsia="MS Mincho" w:hAnsi="MS Mincho" w:cs="MS Mincho" w:hint="eastAsia"/>
        </w:rPr>
        <w:t>行</w:t>
      </w:r>
      <w:r>
        <w:rPr>
          <w:rFonts w:ascii="PingFang TC" w:eastAsia="PingFang TC" w:hAnsi="PingFang TC" w:cs="PingFang TC" w:hint="eastAsia"/>
        </w:rPr>
        <w:t>专</w:t>
      </w:r>
      <w:r>
        <w:rPr>
          <w:rFonts w:ascii="MS Mincho" w:eastAsia="MS Mincho" w:hAnsi="MS Mincho" w:cs="MS Mincho" w:hint="eastAsia"/>
        </w:rPr>
        <w:t>属管</w:t>
      </w:r>
      <w:r>
        <w:rPr>
          <w:rFonts w:ascii="PingFang TC" w:eastAsia="PingFang TC" w:hAnsi="PingFang TC" w:cs="PingFang TC" w:hint="eastAsia"/>
        </w:rPr>
        <w:t>辖</w:t>
      </w:r>
      <w:r w:rsidRPr="00EB377F">
        <w:rPr>
          <w:rFonts w:ascii="MS Mincho" w:eastAsia="MS Mincho" w:hAnsi="MS Mincho" w:cs="MS Mincho" w:hint="eastAsia"/>
          <w:lang w:val="en-US"/>
        </w:rPr>
        <w:t>，</w:t>
      </w:r>
      <w:r>
        <w:rPr>
          <w:rFonts w:ascii="MS Mincho" w:eastAsia="MS Mincho" w:hAnsi="MS Mincho" w:cs="MS Mincho" w:hint="eastAsia"/>
        </w:rPr>
        <w:t>除非各方另行</w:t>
      </w:r>
      <w:r>
        <w:rPr>
          <w:rFonts w:ascii="PingFang TC" w:eastAsia="PingFang TC" w:hAnsi="PingFang TC" w:cs="PingFang TC" w:hint="eastAsia"/>
        </w:rPr>
        <w:t>签订书</w:t>
      </w:r>
      <w:r>
        <w:rPr>
          <w:rFonts w:ascii="MS Mincho" w:eastAsia="MS Mincho" w:hAnsi="MS Mincho" w:cs="MS Mincho" w:hint="eastAsia"/>
        </w:rPr>
        <w:t>面</w:t>
      </w:r>
      <w:r>
        <w:rPr>
          <w:rFonts w:ascii="PingFang TC" w:eastAsia="PingFang TC" w:hAnsi="PingFang TC" w:cs="PingFang TC" w:hint="eastAsia"/>
        </w:rPr>
        <w:t>协议</w:t>
      </w:r>
      <w:r>
        <w:rPr>
          <w:rFonts w:ascii="MS Mincho" w:eastAsia="MS Mincho" w:hAnsi="MS Mincho" w:cs="MS Mincho" w:hint="eastAsia"/>
        </w:rPr>
        <w:t>另有</w:t>
      </w:r>
      <w:r>
        <w:rPr>
          <w:rFonts w:ascii="PingFang TC" w:eastAsia="PingFang TC" w:hAnsi="PingFang TC" w:cs="PingFang TC" w:hint="eastAsia"/>
        </w:rPr>
        <w:t>约</w:t>
      </w:r>
      <w:r>
        <w:rPr>
          <w:rFonts w:ascii="MS Mincho" w:eastAsia="MS Mincho" w:hAnsi="MS Mincho" w:cs="MS Mincho" w:hint="eastAsia"/>
        </w:rPr>
        <w:t>定</w:t>
      </w:r>
      <w:proofErr w:type="spellEnd"/>
      <w:r>
        <w:rPr>
          <w:rFonts w:ascii="MS Mincho" w:eastAsia="MS Mincho" w:hAnsi="MS Mincho" w:cs="MS Mincho" w:hint="eastAsia"/>
        </w:rPr>
        <w:t>。</w:t>
      </w:r>
    </w:p>
    <w:p w14:paraId="14FCBD89" w14:textId="77777777" w:rsidR="00EB377F" w:rsidRPr="00EB377F" w:rsidRDefault="00EB377F" w:rsidP="00EB377F">
      <w:pPr>
        <w:keepNext/>
        <w:spacing w:before="160" w:after="80" w:line="240" w:lineRule="auto"/>
        <w:contextualSpacing/>
        <w:jc w:val="both"/>
        <w:rPr>
          <w:lang w:val="en-US"/>
        </w:rPr>
      </w:pPr>
      <w:r w:rsidRPr="00EB377F">
        <w:rPr>
          <w:b/>
          <w:lang w:val="en-US"/>
        </w:rPr>
        <w:t xml:space="preserve">17. </w:t>
      </w:r>
      <w:proofErr w:type="spellStart"/>
      <w:r>
        <w:rPr>
          <w:rFonts w:ascii="MS Mincho" w:eastAsia="MS Mincho" w:hAnsi="MS Mincho" w:cs="MS Mincho" w:hint="eastAsia"/>
          <w:b/>
        </w:rPr>
        <w:t>最</w:t>
      </w:r>
      <w:r>
        <w:rPr>
          <w:rFonts w:ascii="PingFang TC" w:eastAsia="PingFang TC" w:hAnsi="PingFang TC" w:cs="PingFang TC" w:hint="eastAsia"/>
          <w:b/>
        </w:rPr>
        <w:t>终</w:t>
      </w:r>
      <w:r>
        <w:rPr>
          <w:rFonts w:ascii="MS Mincho" w:eastAsia="MS Mincho" w:hAnsi="MS Mincho" w:cs="MS Mincho" w:hint="eastAsia"/>
          <w:b/>
        </w:rPr>
        <w:t>条款</w:t>
      </w:r>
      <w:proofErr w:type="spellEnd"/>
    </w:p>
    <w:p w14:paraId="3EFFF421"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17.1. </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方保留将平台迁移至其他域名的</w:t>
      </w:r>
      <w:r>
        <w:rPr>
          <w:rFonts w:ascii="Yu Gothic" w:eastAsia="Yu Gothic" w:hAnsi="Yu Gothic" w:cs="Yu Gothic" w:hint="eastAsia"/>
        </w:rPr>
        <w:t>权</w:t>
      </w:r>
      <w:r>
        <w:rPr>
          <w:rFonts w:ascii="MS Mincho" w:eastAsia="MS Mincho" w:hAnsi="MS Mincho" w:cs="MS Mincho" w:hint="eastAsia"/>
        </w:rPr>
        <w:t>利</w:t>
      </w:r>
      <w:r w:rsidRPr="00EB377F">
        <w:rPr>
          <w:rFonts w:ascii="MS Mincho" w:eastAsia="MS Mincho" w:hAnsi="MS Mincho" w:cs="MS Mincho" w:hint="eastAsia"/>
          <w:lang w:val="en-US"/>
        </w:rPr>
        <w:t>，</w:t>
      </w:r>
      <w:r>
        <w:rPr>
          <w:rFonts w:ascii="MS Mincho" w:eastAsia="MS Mincho" w:hAnsi="MS Mincho" w:cs="MS Mincho" w:hint="eastAsia"/>
        </w:rPr>
        <w:t>但</w:t>
      </w:r>
      <w:r>
        <w:rPr>
          <w:rFonts w:ascii="PingFang TC" w:eastAsia="PingFang TC" w:hAnsi="PingFang TC" w:cs="PingFang TC" w:hint="eastAsia"/>
        </w:rPr>
        <w:t>须</w:t>
      </w:r>
      <w:r>
        <w:rPr>
          <w:rFonts w:ascii="MS Mincho" w:eastAsia="MS Mincho" w:hAnsi="MS Mincho" w:cs="MS Mincho" w:hint="eastAsia"/>
        </w:rPr>
        <w:t>提前</w:t>
      </w:r>
      <w:r>
        <w:rPr>
          <w:rFonts w:ascii="PingFang TC" w:eastAsia="PingFang TC" w:hAnsi="PingFang TC" w:cs="PingFang TC" w:hint="eastAsia"/>
        </w:rPr>
        <w:t>给</w:t>
      </w:r>
      <w:r>
        <w:rPr>
          <w:rFonts w:ascii="MS Mincho" w:eastAsia="MS Mincho" w:hAnsi="MS Mincho" w:cs="MS Mincho" w:hint="eastAsia"/>
        </w:rPr>
        <w:t>予合理通知。本版本</w:t>
      </w:r>
      <w:r>
        <w:rPr>
          <w:rFonts w:ascii="PingFang TC" w:eastAsia="PingFang TC" w:hAnsi="PingFang TC" w:cs="PingFang TC" w:hint="eastAsia"/>
        </w:rPr>
        <w:t>发</w:t>
      </w:r>
      <w:r>
        <w:rPr>
          <w:rFonts w:ascii="MS Mincho" w:eastAsia="MS Mincho" w:hAnsi="MS Mincho" w:cs="MS Mincho" w:hint="eastAsia"/>
        </w:rPr>
        <w:t>布之日的主要网站</w:t>
      </w:r>
      <w:r>
        <w:rPr>
          <w:rFonts w:ascii="PingFang TC" w:eastAsia="PingFang TC" w:hAnsi="PingFang TC" w:cs="PingFang TC" w:hint="eastAsia"/>
        </w:rPr>
        <w:t>为</w:t>
      </w:r>
      <w:r w:rsidRPr="00EB377F">
        <w:rPr>
          <w:rFonts w:ascii="MS Mincho" w:eastAsia="MS Mincho" w:hAnsi="MS Mincho" w:cs="MS Mincho" w:hint="eastAsia"/>
          <w:lang w:val="en-US"/>
        </w:rPr>
        <w:t>：</w:t>
      </w:r>
      <w:r w:rsidRPr="00EB377F">
        <w:rPr>
          <w:lang w:val="en-US"/>
        </w:rPr>
        <w:t>https://knowakyc.com</w:t>
      </w:r>
      <w:r>
        <w:rPr>
          <w:rFonts w:ascii="MS Mincho" w:eastAsia="MS Mincho" w:hAnsi="MS Mincho" w:cs="MS Mincho" w:hint="eastAsia"/>
        </w:rPr>
        <w:t>。</w:t>
      </w:r>
    </w:p>
    <w:p w14:paraId="7C457B23"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17.2. </w:t>
      </w:r>
      <w:proofErr w:type="spellStart"/>
      <w:r>
        <w:rPr>
          <w:rFonts w:ascii="MS Mincho" w:eastAsia="MS Mincho" w:hAnsi="MS Mincho" w:cs="MS Mincho" w:hint="eastAsia"/>
        </w:rPr>
        <w:t>若任何</w:t>
      </w:r>
      <w:r>
        <w:rPr>
          <w:rFonts w:ascii="PingFang TC" w:eastAsia="PingFang TC" w:hAnsi="PingFang TC" w:cs="PingFang TC" w:hint="eastAsia"/>
        </w:rPr>
        <w:t>单项</w:t>
      </w:r>
      <w:r>
        <w:rPr>
          <w:rFonts w:ascii="MS Mincho" w:eastAsia="MS Mincho" w:hAnsi="MS Mincho" w:cs="MS Mincho" w:hint="eastAsia"/>
        </w:rPr>
        <w:t>条款被</w:t>
      </w:r>
      <w:r>
        <w:rPr>
          <w:rFonts w:ascii="PingFang TC" w:eastAsia="PingFang TC" w:hAnsi="PingFang TC" w:cs="PingFang TC" w:hint="eastAsia"/>
        </w:rPr>
        <w:t>认</w:t>
      </w:r>
      <w:r>
        <w:rPr>
          <w:rFonts w:ascii="MS Mincho" w:eastAsia="MS Mincho" w:hAnsi="MS Mincho" w:cs="MS Mincho" w:hint="eastAsia"/>
        </w:rPr>
        <w:t>定</w:t>
      </w:r>
      <w:r>
        <w:rPr>
          <w:rFonts w:ascii="PingFang TC" w:eastAsia="PingFang TC" w:hAnsi="PingFang TC" w:cs="PingFang TC" w:hint="eastAsia"/>
        </w:rPr>
        <w:t>为</w:t>
      </w:r>
      <w:r>
        <w:rPr>
          <w:rFonts w:ascii="MS Mincho" w:eastAsia="MS Mincho" w:hAnsi="MS Mincho" w:cs="MS Mincho" w:hint="eastAsia"/>
        </w:rPr>
        <w:t>无效或不可</w:t>
      </w:r>
      <w:r>
        <w:rPr>
          <w:rFonts w:ascii="PingFang TC" w:eastAsia="PingFang TC" w:hAnsi="PingFang TC" w:cs="PingFang TC" w:hint="eastAsia"/>
        </w:rPr>
        <w:t>执</w:t>
      </w:r>
      <w:r>
        <w:rPr>
          <w:rFonts w:ascii="MS Mincho" w:eastAsia="MS Mincho" w:hAnsi="MS Mincho" w:cs="MS Mincho" w:hint="eastAsia"/>
        </w:rPr>
        <w:t>行</w:t>
      </w:r>
      <w:r w:rsidRPr="00EB377F">
        <w:rPr>
          <w:rFonts w:ascii="MS Mincho" w:eastAsia="MS Mincho" w:hAnsi="MS Mincho" w:cs="MS Mincho" w:hint="eastAsia"/>
          <w:lang w:val="en-US"/>
        </w:rPr>
        <w:t>，</w:t>
      </w:r>
      <w:r>
        <w:rPr>
          <w:rFonts w:ascii="MS Mincho" w:eastAsia="MS Mincho" w:hAnsi="MS Mincho" w:cs="MS Mincho" w:hint="eastAsia"/>
        </w:rPr>
        <w:t>其余条款</w:t>
      </w:r>
      <w:r>
        <w:rPr>
          <w:rFonts w:ascii="PingFang TC" w:eastAsia="PingFang TC" w:hAnsi="PingFang TC" w:cs="PingFang TC" w:hint="eastAsia"/>
        </w:rPr>
        <w:t>应继续</w:t>
      </w:r>
      <w:r>
        <w:rPr>
          <w:rFonts w:ascii="MS Mincho" w:eastAsia="MS Mincho" w:hAnsi="MS Mincho" w:cs="MS Mincho" w:hint="eastAsia"/>
        </w:rPr>
        <w:t>完全有效</w:t>
      </w:r>
      <w:r w:rsidRPr="00EB377F">
        <w:rPr>
          <w:rFonts w:ascii="MS Mincho" w:eastAsia="MS Mincho" w:hAnsi="MS Mincho" w:cs="MS Mincho" w:hint="eastAsia"/>
          <w:lang w:val="en-US"/>
        </w:rPr>
        <w:t>，</w:t>
      </w:r>
      <w:r>
        <w:rPr>
          <w:rFonts w:ascii="MS Mincho" w:eastAsia="MS Mincho" w:hAnsi="MS Mincho" w:cs="MS Mincho" w:hint="eastAsia"/>
        </w:rPr>
        <w:t>无效条款</w:t>
      </w:r>
      <w:r>
        <w:rPr>
          <w:rFonts w:ascii="PingFang TC" w:eastAsia="PingFang TC" w:hAnsi="PingFang TC" w:cs="PingFang TC" w:hint="eastAsia"/>
        </w:rPr>
        <w:t>应</w:t>
      </w:r>
      <w:r>
        <w:rPr>
          <w:rFonts w:ascii="MS Mincho" w:eastAsia="MS Mincho" w:hAnsi="MS Mincho" w:cs="MS Mincho" w:hint="eastAsia"/>
        </w:rPr>
        <w:t>由一</w:t>
      </w:r>
      <w:r>
        <w:rPr>
          <w:rFonts w:ascii="PingFang TC" w:eastAsia="PingFang TC" w:hAnsi="PingFang TC" w:cs="PingFang TC" w:hint="eastAsia"/>
        </w:rPr>
        <w:t>项</w:t>
      </w:r>
      <w:r>
        <w:rPr>
          <w:rFonts w:ascii="MS Mincho" w:eastAsia="MS Mincho" w:hAnsi="MS Mincho" w:cs="MS Mincho" w:hint="eastAsia"/>
        </w:rPr>
        <w:t>最能体</w:t>
      </w:r>
      <w:r>
        <w:rPr>
          <w:rFonts w:ascii="PingFang TC" w:eastAsia="PingFang TC" w:hAnsi="PingFang TC" w:cs="PingFang TC" w:hint="eastAsia"/>
        </w:rPr>
        <w:t>现</w:t>
      </w:r>
      <w:r>
        <w:rPr>
          <w:rFonts w:ascii="MS Mincho" w:eastAsia="MS Mincho" w:hAnsi="MS Mincho" w:cs="MS Mincho" w:hint="eastAsia"/>
        </w:rPr>
        <w:t>其</w:t>
      </w:r>
      <w:r>
        <w:rPr>
          <w:rFonts w:ascii="PingFang TC" w:eastAsia="PingFang TC" w:hAnsi="PingFang TC" w:cs="PingFang TC" w:hint="eastAsia"/>
        </w:rPr>
        <w:t>预</w:t>
      </w:r>
      <w:r>
        <w:rPr>
          <w:rFonts w:ascii="MS Mincho" w:eastAsia="MS Mincho" w:hAnsi="MS Mincho" w:cs="MS Mincho" w:hint="eastAsia"/>
        </w:rPr>
        <w:t>期</w:t>
      </w:r>
      <w:r>
        <w:rPr>
          <w:rFonts w:ascii="PingFang TC" w:eastAsia="PingFang TC" w:hAnsi="PingFang TC" w:cs="PingFang TC" w:hint="eastAsia"/>
        </w:rPr>
        <w:t>经济</w:t>
      </w:r>
      <w:r>
        <w:rPr>
          <w:rFonts w:ascii="MS Mincho" w:eastAsia="MS Mincho" w:hAnsi="MS Mincho" w:cs="MS Mincho" w:hint="eastAsia"/>
        </w:rPr>
        <w:t>目的的合法条款所取代</w:t>
      </w:r>
      <w:proofErr w:type="spellEnd"/>
      <w:r>
        <w:rPr>
          <w:rFonts w:ascii="MS Mincho" w:eastAsia="MS Mincho" w:hAnsi="MS Mincho" w:cs="MS Mincho" w:hint="eastAsia"/>
        </w:rPr>
        <w:t>。</w:t>
      </w:r>
    </w:p>
    <w:p w14:paraId="1091F62A" w14:textId="77777777" w:rsidR="00EB377F" w:rsidRPr="00EB377F" w:rsidRDefault="00EB377F" w:rsidP="00EB377F">
      <w:pPr>
        <w:spacing w:after="60" w:line="240" w:lineRule="auto"/>
        <w:ind w:firstLine="454"/>
        <w:contextualSpacing/>
        <w:jc w:val="both"/>
        <w:rPr>
          <w:lang w:val="en-US"/>
        </w:rPr>
      </w:pPr>
      <w:r>
        <w:rPr>
          <w:rFonts w:ascii="MS Mincho" w:eastAsia="MS Mincho" w:hAnsi="MS Mincho" w:cs="MS Mincho" w:hint="eastAsia"/>
        </w:rPr>
        <w:lastRenderedPageBreak/>
        <w:t>任何一方未行使某</w:t>
      </w:r>
      <w:r>
        <w:rPr>
          <w:rFonts w:ascii="PingFang TC" w:eastAsia="PingFang TC" w:hAnsi="PingFang TC" w:cs="PingFang TC" w:hint="eastAsia"/>
        </w:rPr>
        <w:t>项</w:t>
      </w:r>
      <w:r>
        <w:rPr>
          <w:rFonts w:ascii="Yu Gothic" w:eastAsia="Yu Gothic" w:hAnsi="Yu Gothic" w:cs="Yu Gothic" w:hint="eastAsia"/>
        </w:rPr>
        <w:t>权</w:t>
      </w:r>
      <w:r>
        <w:rPr>
          <w:rFonts w:ascii="MS Mincho" w:eastAsia="MS Mincho" w:hAnsi="MS Mincho" w:cs="MS Mincho" w:hint="eastAsia"/>
        </w:rPr>
        <w:t>利，不得</w:t>
      </w:r>
      <w:r>
        <w:rPr>
          <w:rFonts w:ascii="PingFang TC" w:eastAsia="PingFang TC" w:hAnsi="PingFang TC" w:cs="PingFang TC" w:hint="eastAsia"/>
        </w:rPr>
        <w:t>视为对该</w:t>
      </w:r>
      <w:r>
        <w:rPr>
          <w:rFonts w:ascii="Yu Gothic" w:eastAsia="Yu Gothic" w:hAnsi="Yu Gothic" w:cs="Yu Gothic" w:hint="eastAsia"/>
        </w:rPr>
        <w:t>权</w:t>
      </w:r>
      <w:r>
        <w:rPr>
          <w:rFonts w:ascii="MS Mincho" w:eastAsia="MS Mincho" w:hAnsi="MS Mincho" w:cs="MS Mincho" w:hint="eastAsia"/>
        </w:rPr>
        <w:t>利的放弃。未</w:t>
      </w:r>
      <w:r>
        <w:rPr>
          <w:rFonts w:ascii="PingFang TC" w:eastAsia="PingFang TC" w:hAnsi="PingFang TC" w:cs="PingFang TC" w:hint="eastAsia"/>
        </w:rPr>
        <w:t>经</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商事先</w:t>
      </w:r>
      <w:r>
        <w:rPr>
          <w:rFonts w:ascii="PingFang TC" w:eastAsia="PingFang TC" w:hAnsi="PingFang TC" w:cs="PingFang TC" w:hint="eastAsia"/>
        </w:rPr>
        <w:t>书</w:t>
      </w:r>
      <w:r>
        <w:rPr>
          <w:rFonts w:ascii="MS Mincho" w:eastAsia="MS Mincho" w:hAnsi="MS Mincho" w:cs="MS Mincho" w:hint="eastAsia"/>
        </w:rPr>
        <w:t>面同意，用</w:t>
      </w:r>
      <w:r>
        <w:rPr>
          <w:rFonts w:ascii="PingFang TC" w:eastAsia="PingFang TC" w:hAnsi="PingFang TC" w:cs="PingFang TC" w:hint="eastAsia"/>
        </w:rPr>
        <w:t>户</w:t>
      </w:r>
      <w:r>
        <w:rPr>
          <w:rFonts w:ascii="MS Mincho" w:eastAsia="MS Mincho" w:hAnsi="MS Mincho" w:cs="MS Mincho" w:hint="eastAsia"/>
        </w:rPr>
        <w:t>不得</w:t>
      </w:r>
      <w:r>
        <w:rPr>
          <w:rFonts w:ascii="PingFang TC" w:eastAsia="PingFang TC" w:hAnsi="PingFang TC" w:cs="PingFang TC" w:hint="eastAsia"/>
        </w:rPr>
        <w:t>转让</w:t>
      </w:r>
      <w:r>
        <w:rPr>
          <w:rFonts w:ascii="MS Mincho" w:eastAsia="MS Mincho" w:hAnsi="MS Mincho" w:cs="MS Mincho" w:hint="eastAsia"/>
        </w:rPr>
        <w:t>其</w:t>
      </w:r>
      <w:r>
        <w:rPr>
          <w:rFonts w:ascii="Yu Gothic" w:eastAsia="Yu Gothic" w:hAnsi="Yu Gothic" w:cs="Yu Gothic" w:hint="eastAsia"/>
        </w:rPr>
        <w:t>权</w:t>
      </w:r>
      <w:r>
        <w:rPr>
          <w:rFonts w:ascii="MS Mincho" w:eastAsia="MS Mincho" w:hAnsi="MS Mincho" w:cs="MS Mincho" w:hint="eastAsia"/>
        </w:rPr>
        <w:t>利或</w:t>
      </w:r>
      <w:r>
        <w:rPr>
          <w:rFonts w:ascii="PingFang TC" w:eastAsia="PingFang TC" w:hAnsi="PingFang TC" w:cs="PingFang TC" w:hint="eastAsia"/>
        </w:rPr>
        <w:t>义务</w:t>
      </w:r>
      <w:r>
        <w:rPr>
          <w:rFonts w:ascii="MS Mincho" w:eastAsia="MS Mincho" w:hAnsi="MS Mincho" w:cs="MS Mincho" w:hint="eastAsia"/>
        </w:rPr>
        <w:t>。运</w:t>
      </w:r>
      <w:r>
        <w:rPr>
          <w:rFonts w:ascii="PingFang TC" w:eastAsia="PingFang TC" w:hAnsi="PingFang TC" w:cs="PingFang TC" w:hint="eastAsia"/>
        </w:rPr>
        <w:t>营</w:t>
      </w:r>
      <w:r>
        <w:rPr>
          <w:rFonts w:ascii="MS Mincho" w:eastAsia="MS Mincho" w:hAnsi="MS Mincho" w:cs="MS Mincho" w:hint="eastAsia"/>
        </w:rPr>
        <w:t>商可在通知用</w:t>
      </w:r>
      <w:r>
        <w:rPr>
          <w:rFonts w:ascii="PingFang TC" w:eastAsia="PingFang TC" w:hAnsi="PingFang TC" w:cs="PingFang TC" w:hint="eastAsia"/>
        </w:rPr>
        <w:t>户</w:t>
      </w:r>
      <w:r>
        <w:rPr>
          <w:rFonts w:ascii="MS Mincho" w:eastAsia="MS Mincho" w:hAnsi="MS Mincho" w:cs="MS Mincho" w:hint="eastAsia"/>
        </w:rPr>
        <w:t>后</w:t>
      </w:r>
      <w:r w:rsidRPr="00EB377F">
        <w:rPr>
          <w:rFonts w:ascii="MS Mincho" w:eastAsia="MS Mincho" w:hAnsi="MS Mincho" w:cs="MS Mincho" w:hint="eastAsia"/>
          <w:lang w:val="en-US"/>
        </w:rPr>
        <w:t>，</w:t>
      </w:r>
      <w:r>
        <w:rPr>
          <w:rFonts w:ascii="MS Mincho" w:eastAsia="MS Mincho" w:hAnsi="MS Mincho" w:cs="MS Mincho" w:hint="eastAsia"/>
        </w:rPr>
        <w:t>将本</w:t>
      </w:r>
      <w:r>
        <w:rPr>
          <w:rFonts w:ascii="PingFang TC" w:eastAsia="PingFang TC" w:hAnsi="PingFang TC" w:cs="PingFang TC" w:hint="eastAsia"/>
        </w:rPr>
        <w:t>协议转让给</w:t>
      </w:r>
      <w:r>
        <w:rPr>
          <w:rFonts w:ascii="MS Mincho" w:eastAsia="MS Mincho" w:hAnsi="MS Mincho" w:cs="MS Mincho" w:hint="eastAsia"/>
        </w:rPr>
        <w:t>其关</w:t>
      </w:r>
      <w:r>
        <w:rPr>
          <w:rFonts w:ascii="PingFang TC" w:eastAsia="PingFang TC" w:hAnsi="PingFang TC" w:cs="PingFang TC" w:hint="eastAsia"/>
        </w:rPr>
        <w:t>联</w:t>
      </w:r>
      <w:r>
        <w:rPr>
          <w:rFonts w:ascii="MS Mincho" w:eastAsia="MS Mincho" w:hAnsi="MS Mincho" w:cs="MS Mincho" w:hint="eastAsia"/>
        </w:rPr>
        <w:t>公司或</w:t>
      </w:r>
      <w:r>
        <w:rPr>
          <w:rFonts w:ascii="PingFang TC" w:eastAsia="PingFang TC" w:hAnsi="PingFang TC" w:cs="PingFang TC" w:hint="eastAsia"/>
        </w:rPr>
        <w:t>业务继</w:t>
      </w:r>
      <w:r>
        <w:rPr>
          <w:rFonts w:ascii="MS Mincho" w:eastAsia="MS Mincho" w:hAnsi="MS Mincho" w:cs="MS Mincho" w:hint="eastAsia"/>
        </w:rPr>
        <w:t>承方。</w:t>
      </w:r>
    </w:p>
    <w:p w14:paraId="4A9D53E4" w14:textId="77777777" w:rsidR="00EB377F" w:rsidRPr="00EB377F" w:rsidRDefault="00EB377F" w:rsidP="00EB377F">
      <w:pPr>
        <w:spacing w:after="60" w:line="240" w:lineRule="auto"/>
        <w:ind w:firstLine="454"/>
        <w:contextualSpacing/>
        <w:jc w:val="both"/>
        <w:rPr>
          <w:lang w:val="en-US"/>
        </w:rPr>
      </w:pPr>
      <w:r w:rsidRPr="00EB377F">
        <w:rPr>
          <w:lang w:val="en-US"/>
        </w:rPr>
        <w:t xml:space="preserve">17.4. </w:t>
      </w:r>
      <w:proofErr w:type="spellStart"/>
      <w:r>
        <w:rPr>
          <w:rFonts w:ascii="MS Mincho" w:eastAsia="MS Mincho" w:hAnsi="MS Mincho" w:cs="MS Mincho" w:hint="eastAsia"/>
        </w:rPr>
        <w:t>本</w:t>
      </w:r>
      <w:r>
        <w:rPr>
          <w:rFonts w:ascii="PingFang TC" w:eastAsia="PingFang TC" w:hAnsi="PingFang TC" w:cs="PingFang TC" w:hint="eastAsia"/>
        </w:rPr>
        <w:t>协议</w:t>
      </w:r>
      <w:r>
        <w:rPr>
          <w:rFonts w:ascii="MS Mincho" w:eastAsia="MS Mincho" w:hAnsi="MS Mincho" w:cs="MS Mincho" w:hint="eastAsia"/>
        </w:rPr>
        <w:t>、</w:t>
      </w:r>
      <w:r>
        <w:rPr>
          <w:rFonts w:ascii="PingFang TC" w:eastAsia="PingFang TC" w:hAnsi="PingFang TC" w:cs="PingFang TC" w:hint="eastAsia"/>
        </w:rPr>
        <w:t>隐</w:t>
      </w:r>
      <w:r>
        <w:rPr>
          <w:rFonts w:ascii="MS Mincho" w:eastAsia="MS Mincho" w:hAnsi="MS Mincho" w:cs="MS Mincho" w:hint="eastAsia"/>
        </w:rPr>
        <w:t>私政策、适用的</w:t>
      </w:r>
      <w:r>
        <w:rPr>
          <w:rFonts w:ascii="PingFang TC" w:eastAsia="PingFang TC" w:hAnsi="PingFang TC" w:cs="PingFang TC" w:hint="eastAsia"/>
        </w:rPr>
        <w:t>费</w:t>
      </w:r>
      <w:r>
        <w:rPr>
          <w:rFonts w:ascii="MS Mincho" w:eastAsia="MS Mincho" w:hAnsi="MS Mincho" w:cs="MS Mincho" w:hint="eastAsia"/>
        </w:rPr>
        <w:t>率</w:t>
      </w:r>
      <w:r>
        <w:rPr>
          <w:rFonts w:ascii="PingFang TC" w:eastAsia="PingFang TC" w:hAnsi="PingFang TC" w:cs="PingFang TC" w:hint="eastAsia"/>
        </w:rPr>
        <w:t>计</w:t>
      </w:r>
      <w:r>
        <w:rPr>
          <w:rFonts w:ascii="MS Mincho" w:eastAsia="MS Mincho" w:hAnsi="MS Mincho" w:cs="MS Mincho" w:hint="eastAsia"/>
        </w:rPr>
        <w:t>划、</w:t>
      </w:r>
      <w:r>
        <w:rPr>
          <w:rFonts w:ascii="PingFang TC" w:eastAsia="PingFang TC" w:hAnsi="PingFang TC" w:cs="PingFang TC" w:hint="eastAsia"/>
        </w:rPr>
        <w:t>订单</w:t>
      </w:r>
      <w:r>
        <w:rPr>
          <w:rFonts w:ascii="MS Mincho" w:eastAsia="MS Mincho" w:hAnsi="MS Mincho" w:cs="MS Mincho" w:hint="eastAsia"/>
        </w:rPr>
        <w:t>、</w:t>
      </w:r>
      <w:r>
        <w:rPr>
          <w:rFonts w:ascii="PingFang TC" w:eastAsia="PingFang TC" w:hAnsi="PingFang TC" w:cs="PingFang TC" w:hint="eastAsia"/>
        </w:rPr>
        <w:t>发</w:t>
      </w:r>
      <w:r>
        <w:rPr>
          <w:rFonts w:ascii="MS Mincho" w:eastAsia="MS Mincho" w:hAnsi="MS Mincho" w:cs="MS Mincho" w:hint="eastAsia"/>
        </w:rPr>
        <w:t>票及任何</w:t>
      </w:r>
      <w:r>
        <w:rPr>
          <w:rFonts w:ascii="PingFang TC" w:eastAsia="PingFang TC" w:hAnsi="PingFang TC" w:cs="PingFang TC" w:hint="eastAsia"/>
        </w:rPr>
        <w:t>单</w:t>
      </w:r>
      <w:r>
        <w:rPr>
          <w:rFonts w:ascii="MS Mincho" w:eastAsia="MS Mincho" w:hAnsi="MS Mincho" w:cs="MS Mincho" w:hint="eastAsia"/>
        </w:rPr>
        <w:t>独的</w:t>
      </w:r>
      <w:r>
        <w:rPr>
          <w:rFonts w:ascii="PingFang TC" w:eastAsia="PingFang TC" w:hAnsi="PingFang TC" w:cs="PingFang TC" w:hint="eastAsia"/>
        </w:rPr>
        <w:t>许</w:t>
      </w:r>
      <w:r>
        <w:rPr>
          <w:rFonts w:ascii="MS Mincho" w:eastAsia="MS Mincho" w:hAnsi="MS Mincho" w:cs="MS Mincho" w:hint="eastAsia"/>
        </w:rPr>
        <w:t>可</w:t>
      </w:r>
      <w:r>
        <w:rPr>
          <w:rFonts w:ascii="PingFang TC" w:eastAsia="PingFang TC" w:hAnsi="PingFang TC" w:cs="PingFang TC" w:hint="eastAsia"/>
        </w:rPr>
        <w:t>协议</w:t>
      </w:r>
      <w:proofErr w:type="spellEnd"/>
      <w:r w:rsidRPr="00EB377F">
        <w:rPr>
          <w:rFonts w:ascii="MS Mincho" w:eastAsia="MS Mincho" w:hAnsi="MS Mincho" w:cs="MS Mincho" w:hint="eastAsia"/>
          <w:lang w:val="en-US"/>
        </w:rPr>
        <w:t>，</w:t>
      </w:r>
      <w:proofErr w:type="spellStart"/>
      <w:r>
        <w:rPr>
          <w:rFonts w:ascii="MS Mincho" w:eastAsia="MS Mincho" w:hAnsi="MS Mincho" w:cs="MS Mincho" w:hint="eastAsia"/>
        </w:rPr>
        <w:t>共同构成双方就相关主</w:t>
      </w:r>
      <w:r>
        <w:rPr>
          <w:rFonts w:ascii="PingFang TC" w:eastAsia="PingFang TC" w:hAnsi="PingFang TC" w:cs="PingFang TC" w:hint="eastAsia"/>
        </w:rPr>
        <w:t>题</w:t>
      </w:r>
      <w:r>
        <w:rPr>
          <w:rFonts w:ascii="MS Mincho" w:eastAsia="MS Mincho" w:hAnsi="MS Mincho" w:cs="MS Mincho" w:hint="eastAsia"/>
        </w:rPr>
        <w:t>事</w:t>
      </w:r>
      <w:r>
        <w:rPr>
          <w:rFonts w:ascii="PingFang TC" w:eastAsia="PingFang TC" w:hAnsi="PingFang TC" w:cs="PingFang TC" w:hint="eastAsia"/>
        </w:rPr>
        <w:t>项</w:t>
      </w:r>
      <w:r>
        <w:rPr>
          <w:rFonts w:ascii="MS Mincho" w:eastAsia="MS Mincho" w:hAnsi="MS Mincho" w:cs="MS Mincho" w:hint="eastAsia"/>
        </w:rPr>
        <w:t>所达成的完整</w:t>
      </w:r>
      <w:r>
        <w:rPr>
          <w:rFonts w:ascii="PingFang TC" w:eastAsia="PingFang TC" w:hAnsi="PingFang TC" w:cs="PingFang TC" w:hint="eastAsia"/>
        </w:rPr>
        <w:t>协议</w:t>
      </w:r>
      <w:proofErr w:type="spellEnd"/>
      <w:r>
        <w:rPr>
          <w:rFonts w:ascii="MS Mincho" w:eastAsia="MS Mincho" w:hAnsi="MS Mincho" w:cs="MS Mincho" w:hint="eastAsia"/>
        </w:rPr>
        <w:t>。</w:t>
      </w:r>
    </w:p>
    <w:p w14:paraId="10A8393B" w14:textId="77777777" w:rsidR="00EB377F" w:rsidRDefault="00EB377F" w:rsidP="00EB377F">
      <w:pPr>
        <w:keepNext/>
        <w:spacing w:before="160" w:after="80" w:line="240" w:lineRule="auto"/>
        <w:contextualSpacing/>
        <w:jc w:val="both"/>
      </w:pPr>
      <w:r>
        <w:rPr>
          <w:b/>
        </w:rPr>
        <w:t xml:space="preserve">18. </w:t>
      </w:r>
      <w:proofErr w:type="spellStart"/>
      <w:r>
        <w:rPr>
          <w:rFonts w:ascii="MS Mincho" w:eastAsia="MS Mincho" w:hAnsi="MS Mincho" w:cs="MS Mincho" w:hint="eastAsia"/>
          <w:b/>
        </w:rPr>
        <w:t>运</w:t>
      </w:r>
      <w:r>
        <w:rPr>
          <w:rFonts w:ascii="PingFang TC" w:eastAsia="PingFang TC" w:hAnsi="PingFang TC" w:cs="PingFang TC" w:hint="eastAsia"/>
          <w:b/>
        </w:rPr>
        <w:t>营</w:t>
      </w:r>
      <w:r>
        <w:rPr>
          <w:rFonts w:ascii="MS Mincho" w:eastAsia="MS Mincho" w:hAnsi="MS Mincho" w:cs="MS Mincho" w:hint="eastAsia"/>
          <w:b/>
        </w:rPr>
        <w:t>商</w:t>
      </w:r>
      <w:r>
        <w:rPr>
          <w:rFonts w:ascii="PingFang TC" w:eastAsia="PingFang TC" w:hAnsi="PingFang TC" w:cs="PingFang TC" w:hint="eastAsia"/>
          <w:b/>
        </w:rPr>
        <w:t>详</w:t>
      </w:r>
      <w:r>
        <w:rPr>
          <w:rFonts w:ascii="MS Mincho" w:eastAsia="MS Mincho" w:hAnsi="MS Mincho" w:cs="MS Mincho" w:hint="eastAsia"/>
          <w:b/>
        </w:rPr>
        <w:t>情</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EB377F" w14:paraId="627962A4" w14:textId="77777777" w:rsidTr="00220615">
        <w:tc>
          <w:tcPr>
            <w:tcW w:w="4677" w:type="dxa"/>
            <w:vAlign w:val="center"/>
          </w:tcPr>
          <w:p w14:paraId="20A85963" w14:textId="77777777" w:rsidR="00EB377F" w:rsidRDefault="00EB377F" w:rsidP="00220615">
            <w:pPr>
              <w:spacing w:after="0" w:line="240" w:lineRule="auto"/>
              <w:contextualSpacing/>
              <w:jc w:val="both"/>
            </w:pPr>
            <w:proofErr w:type="spellStart"/>
            <w:r>
              <w:rPr>
                <w:rFonts w:ascii="MS Mincho" w:eastAsia="MS Mincho" w:hAnsi="MS Mincho" w:cs="MS Mincho" w:hint="eastAsia"/>
                <w:b/>
              </w:rPr>
              <w:t>公司</w:t>
            </w:r>
            <w:proofErr w:type="spellEnd"/>
          </w:p>
        </w:tc>
        <w:tc>
          <w:tcPr>
            <w:tcW w:w="4677" w:type="dxa"/>
            <w:vAlign w:val="center"/>
          </w:tcPr>
          <w:p w14:paraId="7579F358" w14:textId="77777777" w:rsidR="00EB377F" w:rsidRDefault="00EB377F" w:rsidP="00220615">
            <w:pPr>
              <w:spacing w:after="0" w:line="240" w:lineRule="auto"/>
              <w:contextualSpacing/>
              <w:jc w:val="both"/>
            </w:pPr>
            <w:proofErr w:type="spellStart"/>
            <w:r>
              <w:rPr>
                <w:rFonts w:ascii="MS Mincho" w:eastAsia="MS Mincho" w:hAnsi="MS Mincho" w:cs="MS Mincho" w:hint="eastAsia"/>
              </w:rPr>
              <w:t>艾希欧耐特科技有限公司</w:t>
            </w:r>
            <w:proofErr w:type="spellEnd"/>
          </w:p>
        </w:tc>
      </w:tr>
      <w:tr w:rsidR="00EB377F" w14:paraId="578381CB" w14:textId="77777777" w:rsidTr="00220615">
        <w:tc>
          <w:tcPr>
            <w:tcW w:w="4677" w:type="dxa"/>
            <w:vAlign w:val="center"/>
          </w:tcPr>
          <w:p w14:paraId="65CA082A" w14:textId="77777777" w:rsidR="00EB377F" w:rsidRDefault="00EB377F" w:rsidP="00220615">
            <w:pPr>
              <w:spacing w:after="0" w:line="240" w:lineRule="auto"/>
              <w:contextualSpacing/>
              <w:jc w:val="both"/>
            </w:pPr>
            <w:proofErr w:type="spellStart"/>
            <w:r>
              <w:rPr>
                <w:rFonts w:ascii="MS Mincho" w:eastAsia="MS Mincho" w:hAnsi="MS Mincho" w:cs="MS Mincho" w:hint="eastAsia"/>
                <w:b/>
              </w:rPr>
              <w:t>注册</w:t>
            </w:r>
            <w:r>
              <w:rPr>
                <w:rFonts w:ascii="PingFang TC" w:eastAsia="PingFang TC" w:hAnsi="PingFang TC" w:cs="PingFang TC" w:hint="eastAsia"/>
                <w:b/>
              </w:rPr>
              <w:t>编</w:t>
            </w:r>
            <w:r>
              <w:rPr>
                <w:rFonts w:ascii="MS Mincho" w:eastAsia="MS Mincho" w:hAnsi="MS Mincho" w:cs="MS Mincho" w:hint="eastAsia"/>
                <w:b/>
              </w:rPr>
              <w:t>号</w:t>
            </w:r>
            <w:proofErr w:type="spellEnd"/>
          </w:p>
        </w:tc>
        <w:tc>
          <w:tcPr>
            <w:tcW w:w="4677" w:type="dxa"/>
            <w:vAlign w:val="center"/>
          </w:tcPr>
          <w:p w14:paraId="12A82441" w14:textId="77777777" w:rsidR="00EB377F" w:rsidRDefault="00EB377F" w:rsidP="00220615">
            <w:pPr>
              <w:spacing w:after="0" w:line="240" w:lineRule="auto"/>
              <w:contextualSpacing/>
              <w:jc w:val="both"/>
            </w:pPr>
            <w:r>
              <w:t>80925278</w:t>
            </w:r>
          </w:p>
        </w:tc>
      </w:tr>
      <w:tr w:rsidR="00EB377F" w14:paraId="00900435" w14:textId="77777777" w:rsidTr="00220615">
        <w:tc>
          <w:tcPr>
            <w:tcW w:w="4677" w:type="dxa"/>
            <w:vAlign w:val="center"/>
          </w:tcPr>
          <w:p w14:paraId="6B171AB7" w14:textId="77777777" w:rsidR="00EB377F" w:rsidRDefault="00EB377F" w:rsidP="00220615">
            <w:pPr>
              <w:spacing w:after="0" w:line="240" w:lineRule="auto"/>
              <w:contextualSpacing/>
              <w:jc w:val="both"/>
            </w:pPr>
            <w:proofErr w:type="spellStart"/>
            <w:r>
              <w:rPr>
                <w:rFonts w:ascii="MS Mincho" w:eastAsia="MS Mincho" w:hAnsi="MS Mincho" w:cs="MS Mincho" w:hint="eastAsia"/>
                <w:b/>
              </w:rPr>
              <w:t>地址</w:t>
            </w:r>
            <w:proofErr w:type="spellEnd"/>
          </w:p>
        </w:tc>
        <w:tc>
          <w:tcPr>
            <w:tcW w:w="4677" w:type="dxa"/>
            <w:vAlign w:val="center"/>
          </w:tcPr>
          <w:p w14:paraId="7068D3BE" w14:textId="77777777" w:rsidR="00EB377F" w:rsidRDefault="00EB377F" w:rsidP="00220615">
            <w:pPr>
              <w:spacing w:after="0" w:line="240" w:lineRule="auto"/>
              <w:contextualSpacing/>
              <w:jc w:val="both"/>
              <w:rPr>
                <w:lang w:val="en-US"/>
              </w:rPr>
            </w:pPr>
            <w:r>
              <w:rPr>
                <w:rFonts w:ascii="MS Mincho" w:eastAsia="MS Mincho" w:hAnsi="MS Mincho" w:cs="MS Mincho" w:hint="eastAsia"/>
                <w:lang w:val="en-US"/>
              </w:rPr>
              <w:t>香港湾仔</w:t>
            </w:r>
            <w:r>
              <w:rPr>
                <w:rFonts w:ascii="PingFang TC" w:eastAsia="PingFang TC" w:hAnsi="PingFang TC" w:cs="PingFang TC" w:hint="eastAsia"/>
                <w:lang w:val="en-US"/>
              </w:rPr>
              <w:t>轩</w:t>
            </w:r>
            <w:r>
              <w:rPr>
                <w:rFonts w:ascii="MS Mincho" w:eastAsia="MS Mincho" w:hAnsi="MS Mincho" w:cs="MS Mincho" w:hint="eastAsia"/>
                <w:lang w:val="en-US"/>
              </w:rPr>
              <w:t>尼</w:t>
            </w:r>
            <w:r>
              <w:rPr>
                <w:rFonts w:ascii="PingFang TC" w:eastAsia="PingFang TC" w:hAnsi="PingFang TC" w:cs="PingFang TC" w:hint="eastAsia"/>
                <w:lang w:val="en-US"/>
              </w:rPr>
              <w:t>诗</w:t>
            </w:r>
            <w:r>
              <w:rPr>
                <w:rFonts w:ascii="MS Mincho" w:eastAsia="MS Mincho" w:hAnsi="MS Mincho" w:cs="MS Mincho" w:hint="eastAsia"/>
                <w:lang w:val="en-US"/>
              </w:rPr>
              <w:t>道</w:t>
            </w:r>
            <w:r>
              <w:rPr>
                <w:lang w:val="en-US"/>
              </w:rPr>
              <w:t>253-261</w:t>
            </w:r>
            <w:r>
              <w:rPr>
                <w:rFonts w:ascii="MS Mincho" w:eastAsia="MS Mincho" w:hAnsi="MS Mincho" w:cs="MS Mincho" w:hint="eastAsia"/>
                <w:lang w:val="en-US"/>
              </w:rPr>
              <w:t>号宜</w:t>
            </w:r>
            <w:r>
              <w:rPr>
                <w:rFonts w:ascii="PingFang TC" w:eastAsia="PingFang TC" w:hAnsi="PingFang TC" w:cs="PingFang TC" w:hint="eastAsia"/>
                <w:lang w:val="en-US"/>
              </w:rPr>
              <w:t>时</w:t>
            </w:r>
            <w:r>
              <w:rPr>
                <w:rFonts w:ascii="MS Mincho" w:eastAsia="MS Mincho" w:hAnsi="MS Mincho" w:cs="MS Mincho" w:hint="eastAsia"/>
                <w:lang w:val="en-US"/>
              </w:rPr>
              <w:t>商</w:t>
            </w:r>
            <w:r>
              <w:rPr>
                <w:rFonts w:ascii="PingFang TC" w:eastAsia="PingFang TC" w:hAnsi="PingFang TC" w:cs="PingFang TC" w:hint="eastAsia"/>
                <w:lang w:val="en-US"/>
              </w:rPr>
              <w:t>业</w:t>
            </w:r>
            <w:r>
              <w:rPr>
                <w:rFonts w:ascii="MS Mincho" w:eastAsia="MS Mincho" w:hAnsi="MS Mincho" w:cs="MS Mincho" w:hint="eastAsia"/>
                <w:lang w:val="en-US"/>
              </w:rPr>
              <w:t>大厦</w:t>
            </w:r>
            <w:r>
              <w:rPr>
                <w:lang w:val="en-US"/>
              </w:rPr>
              <w:t>22</w:t>
            </w:r>
            <w:r>
              <w:rPr>
                <w:rFonts w:ascii="MS Mincho" w:eastAsia="MS Mincho" w:hAnsi="MS Mincho" w:cs="MS Mincho" w:hint="eastAsia"/>
                <w:lang w:val="en-US"/>
              </w:rPr>
              <w:t>楼</w:t>
            </w:r>
            <w:r>
              <w:rPr>
                <w:lang w:val="en-US"/>
              </w:rPr>
              <w:t>03</w:t>
            </w:r>
            <w:r>
              <w:rPr>
                <w:rFonts w:ascii="MS Mincho" w:eastAsia="MS Mincho" w:hAnsi="MS Mincho" w:cs="MS Mincho" w:hint="eastAsia"/>
                <w:lang w:val="en-US"/>
              </w:rPr>
              <w:t>室</w:t>
            </w:r>
          </w:p>
        </w:tc>
      </w:tr>
      <w:tr w:rsidR="00EB377F" w14:paraId="56C2764A" w14:textId="77777777" w:rsidTr="00220615">
        <w:tc>
          <w:tcPr>
            <w:tcW w:w="4677" w:type="dxa"/>
            <w:vAlign w:val="center"/>
          </w:tcPr>
          <w:p w14:paraId="2FFE1330" w14:textId="77777777" w:rsidR="00EB377F" w:rsidRDefault="00EB377F" w:rsidP="00220615">
            <w:pPr>
              <w:spacing w:after="0" w:line="240" w:lineRule="auto"/>
              <w:contextualSpacing/>
              <w:jc w:val="both"/>
            </w:pPr>
            <w:proofErr w:type="spellStart"/>
            <w:r>
              <w:rPr>
                <w:rFonts w:ascii="MS Mincho" w:eastAsia="MS Mincho" w:hAnsi="MS Mincho" w:cs="MS Mincho" w:hint="eastAsia"/>
                <w:b/>
              </w:rPr>
              <w:t>网站</w:t>
            </w:r>
            <w:proofErr w:type="spellEnd"/>
          </w:p>
        </w:tc>
        <w:tc>
          <w:tcPr>
            <w:tcW w:w="4677" w:type="dxa"/>
            <w:vAlign w:val="center"/>
          </w:tcPr>
          <w:p w14:paraId="4132D92D" w14:textId="77777777" w:rsidR="00EB377F" w:rsidRDefault="00EB377F" w:rsidP="00220615">
            <w:pPr>
              <w:spacing w:after="0" w:line="240" w:lineRule="auto"/>
              <w:contextualSpacing/>
              <w:jc w:val="both"/>
            </w:pPr>
            <w:r>
              <w:rPr>
                <w:rFonts w:ascii="MS Mincho" w:eastAsia="MS Mincho" w:hAnsi="MS Mincho" w:cs="MS Mincho" w:hint="eastAsia"/>
              </w:rPr>
              <w:t>您似乎分享了一个网址，但我无法</w:t>
            </w:r>
            <w:r>
              <w:rPr>
                <w:rFonts w:ascii="PingFang TC" w:eastAsia="PingFang TC" w:hAnsi="PingFang TC" w:cs="PingFang TC" w:hint="eastAsia"/>
              </w:rPr>
              <w:t>浏览</w:t>
            </w:r>
            <w:r>
              <w:rPr>
                <w:rFonts w:ascii="MS Mincho" w:eastAsia="MS Mincho" w:hAnsi="MS Mincho" w:cs="MS Mincho" w:hint="eastAsia"/>
              </w:rPr>
              <w:t>互</w:t>
            </w:r>
            <w:r>
              <w:rPr>
                <w:rFonts w:ascii="PingFang TC" w:eastAsia="PingFang TC" w:hAnsi="PingFang TC" w:cs="PingFang TC" w:hint="eastAsia"/>
              </w:rPr>
              <w:t>联</w:t>
            </w:r>
            <w:r>
              <w:rPr>
                <w:rFonts w:ascii="MS Mincho" w:eastAsia="MS Mincho" w:hAnsi="MS Mincho" w:cs="MS Mincho" w:hint="eastAsia"/>
              </w:rPr>
              <w:t>网或</w:t>
            </w:r>
            <w:r>
              <w:rPr>
                <w:rFonts w:ascii="PingFang TC" w:eastAsia="PingFang TC" w:hAnsi="PingFang TC" w:cs="PingFang TC" w:hint="eastAsia"/>
              </w:rPr>
              <w:t>访问</w:t>
            </w:r>
            <w:r>
              <w:rPr>
                <w:rFonts w:ascii="MS Mincho" w:eastAsia="MS Mincho" w:hAnsi="MS Mincho" w:cs="MS Mincho" w:hint="eastAsia"/>
              </w:rPr>
              <w:t>外部</w:t>
            </w:r>
            <w:r>
              <w:rPr>
                <w:rFonts w:ascii="PingFang TC" w:eastAsia="PingFang TC" w:hAnsi="PingFang TC" w:cs="PingFang TC" w:hint="eastAsia"/>
              </w:rPr>
              <w:t>链</w:t>
            </w:r>
            <w:r>
              <w:rPr>
                <w:rFonts w:ascii="MS Mincho" w:eastAsia="MS Mincho" w:hAnsi="MS Mincho" w:cs="MS Mincho" w:hint="eastAsia"/>
              </w:rPr>
              <w:t>接。能否</w:t>
            </w:r>
            <w:r>
              <w:rPr>
                <w:rFonts w:ascii="PingFang TC" w:eastAsia="PingFang TC" w:hAnsi="PingFang TC" w:cs="PingFang TC" w:hint="eastAsia"/>
              </w:rPr>
              <w:t>请</w:t>
            </w:r>
            <w:r>
              <w:rPr>
                <w:rFonts w:ascii="MS Mincho" w:eastAsia="MS Mincho" w:hAnsi="MS Mincho" w:cs="MS Mincho" w:hint="eastAsia"/>
              </w:rPr>
              <w:t>您将想要翻</w:t>
            </w:r>
            <w:r>
              <w:rPr>
                <w:rFonts w:ascii="PingFang TC" w:eastAsia="PingFang TC" w:hAnsi="PingFang TC" w:cs="PingFang TC" w:hint="eastAsia"/>
              </w:rPr>
              <w:t>译</w:t>
            </w:r>
            <w:r>
              <w:rPr>
                <w:rFonts w:ascii="MS Mincho" w:eastAsia="MS Mincho" w:hAnsi="MS Mincho" w:cs="MS Mincho" w:hint="eastAsia"/>
              </w:rPr>
              <w:t>的文字直接粘</w:t>
            </w:r>
            <w:r>
              <w:rPr>
                <w:rFonts w:ascii="PingFang TC" w:eastAsia="PingFang TC" w:hAnsi="PingFang TC" w:cs="PingFang TC" w:hint="eastAsia"/>
              </w:rPr>
              <w:t>贴</w:t>
            </w:r>
            <w:r>
              <w:rPr>
                <w:rFonts w:ascii="MS Mincho" w:eastAsia="MS Mincho" w:hAnsi="MS Mincho" w:cs="MS Mincho" w:hint="eastAsia"/>
              </w:rPr>
              <w:t>到</w:t>
            </w:r>
            <w:r>
              <w:rPr>
                <w:rFonts w:ascii="PingFang TC" w:eastAsia="PingFang TC" w:hAnsi="PingFang TC" w:cs="PingFang TC" w:hint="eastAsia"/>
              </w:rPr>
              <w:t>对话</w:t>
            </w:r>
            <w:r>
              <w:rPr>
                <w:rFonts w:ascii="MS Mincho" w:eastAsia="MS Mincho" w:hAnsi="MS Mincho" w:cs="MS Mincho" w:hint="eastAsia"/>
              </w:rPr>
              <w:t>框中？看到内容后，我将很</w:t>
            </w:r>
            <w:r>
              <w:rPr>
                <w:rFonts w:ascii="PingFang TC" w:eastAsia="PingFang TC" w:hAnsi="PingFang TC" w:cs="PingFang TC" w:hint="eastAsia"/>
              </w:rPr>
              <w:t>乐</w:t>
            </w:r>
            <w:r>
              <w:rPr>
                <w:rFonts w:ascii="MS Mincho" w:eastAsia="MS Mincho" w:hAnsi="MS Mincho" w:cs="MS Mincho" w:hint="eastAsia"/>
              </w:rPr>
              <w:t>意</w:t>
            </w:r>
            <w:r>
              <w:rPr>
                <w:rFonts w:ascii="PingFang TC" w:eastAsia="PingFang TC" w:hAnsi="PingFang TC" w:cs="PingFang TC" w:hint="eastAsia"/>
              </w:rPr>
              <w:t>为</w:t>
            </w:r>
            <w:r>
              <w:rPr>
                <w:rFonts w:ascii="MS Mincho" w:eastAsia="MS Mincho" w:hAnsi="MS Mincho" w:cs="MS Mincho" w:hint="eastAsia"/>
              </w:rPr>
              <w:t>您提供帮助！</w:t>
            </w:r>
          </w:p>
        </w:tc>
      </w:tr>
    </w:tbl>
    <w:p w14:paraId="7D40DC6E" w14:textId="77777777" w:rsidR="00EB377F" w:rsidRDefault="00EB377F" w:rsidP="00EB377F">
      <w:pPr>
        <w:spacing w:line="240" w:lineRule="auto"/>
        <w:contextualSpacing/>
        <w:jc w:val="both"/>
      </w:pPr>
    </w:p>
    <w:p w14:paraId="44521A87" w14:textId="77777777" w:rsidR="00EB377F" w:rsidRDefault="00EB377F" w:rsidP="00A207FC">
      <w:pPr>
        <w:spacing w:after="60" w:line="240" w:lineRule="auto"/>
        <w:contextualSpacing/>
        <w:jc w:val="center"/>
        <w:rPr>
          <w:b/>
          <w:sz w:val="28"/>
        </w:rPr>
      </w:pPr>
    </w:p>
    <w:p w14:paraId="58B3C939" w14:textId="77777777" w:rsidR="00EB377F" w:rsidRDefault="00EB377F" w:rsidP="00A207FC">
      <w:pPr>
        <w:spacing w:after="60" w:line="240" w:lineRule="auto"/>
        <w:contextualSpacing/>
        <w:jc w:val="center"/>
        <w:rPr>
          <w:b/>
          <w:sz w:val="28"/>
        </w:rPr>
      </w:pPr>
    </w:p>
    <w:p w14:paraId="7A77618C" w14:textId="77777777" w:rsidR="00EB377F" w:rsidRDefault="00EB377F" w:rsidP="00A207FC">
      <w:pPr>
        <w:spacing w:after="60" w:line="240" w:lineRule="auto"/>
        <w:contextualSpacing/>
        <w:jc w:val="center"/>
        <w:rPr>
          <w:b/>
          <w:sz w:val="28"/>
        </w:rPr>
      </w:pPr>
    </w:p>
    <w:p w14:paraId="2BC7E690" w14:textId="77777777" w:rsidR="00EB377F" w:rsidRDefault="00EB377F" w:rsidP="00A207FC">
      <w:pPr>
        <w:spacing w:after="60" w:line="240" w:lineRule="auto"/>
        <w:contextualSpacing/>
        <w:jc w:val="center"/>
        <w:rPr>
          <w:b/>
          <w:sz w:val="28"/>
        </w:rPr>
      </w:pPr>
    </w:p>
    <w:p w14:paraId="1F3A71E8" w14:textId="77777777" w:rsidR="00EB377F" w:rsidRDefault="00EB377F" w:rsidP="00A207FC">
      <w:pPr>
        <w:spacing w:after="60" w:line="240" w:lineRule="auto"/>
        <w:contextualSpacing/>
        <w:jc w:val="center"/>
        <w:rPr>
          <w:b/>
          <w:sz w:val="28"/>
        </w:rPr>
      </w:pPr>
    </w:p>
    <w:p w14:paraId="0219A45E" w14:textId="77777777" w:rsidR="00EB377F" w:rsidRDefault="00EB377F" w:rsidP="00A207FC">
      <w:pPr>
        <w:spacing w:after="60" w:line="240" w:lineRule="auto"/>
        <w:contextualSpacing/>
        <w:jc w:val="center"/>
        <w:rPr>
          <w:b/>
          <w:sz w:val="28"/>
        </w:rPr>
      </w:pPr>
    </w:p>
    <w:p w14:paraId="5B59526A" w14:textId="77777777" w:rsidR="00EB377F" w:rsidRDefault="00EB377F" w:rsidP="00A207FC">
      <w:pPr>
        <w:spacing w:after="60" w:line="240" w:lineRule="auto"/>
        <w:contextualSpacing/>
        <w:jc w:val="center"/>
        <w:rPr>
          <w:b/>
          <w:sz w:val="28"/>
        </w:rPr>
      </w:pPr>
    </w:p>
    <w:p w14:paraId="1231C997" w14:textId="77777777" w:rsidR="00EB377F" w:rsidRDefault="00EB377F" w:rsidP="00A207FC">
      <w:pPr>
        <w:spacing w:after="60" w:line="240" w:lineRule="auto"/>
        <w:contextualSpacing/>
        <w:jc w:val="center"/>
        <w:rPr>
          <w:b/>
          <w:sz w:val="28"/>
        </w:rPr>
      </w:pPr>
    </w:p>
    <w:p w14:paraId="3AC576CE" w14:textId="77777777" w:rsidR="00EB377F" w:rsidRDefault="00EB377F" w:rsidP="00A207FC">
      <w:pPr>
        <w:spacing w:after="60" w:line="240" w:lineRule="auto"/>
        <w:contextualSpacing/>
        <w:jc w:val="center"/>
        <w:rPr>
          <w:b/>
          <w:sz w:val="28"/>
        </w:rPr>
      </w:pPr>
    </w:p>
    <w:p w14:paraId="6D77C86A" w14:textId="77777777" w:rsidR="00EB377F" w:rsidRDefault="00EB377F" w:rsidP="00A207FC">
      <w:pPr>
        <w:spacing w:after="60" w:line="240" w:lineRule="auto"/>
        <w:contextualSpacing/>
        <w:jc w:val="center"/>
        <w:rPr>
          <w:b/>
          <w:sz w:val="28"/>
        </w:rPr>
      </w:pPr>
    </w:p>
    <w:p w14:paraId="57288266" w14:textId="77777777" w:rsidR="00EB377F" w:rsidRDefault="00EB377F" w:rsidP="00A207FC">
      <w:pPr>
        <w:spacing w:after="60" w:line="240" w:lineRule="auto"/>
        <w:contextualSpacing/>
        <w:jc w:val="center"/>
        <w:rPr>
          <w:b/>
          <w:sz w:val="28"/>
        </w:rPr>
      </w:pPr>
    </w:p>
    <w:p w14:paraId="77B9DDA9" w14:textId="77777777" w:rsidR="00EB377F" w:rsidRDefault="00EB377F" w:rsidP="00A207FC">
      <w:pPr>
        <w:spacing w:after="60" w:line="240" w:lineRule="auto"/>
        <w:contextualSpacing/>
        <w:jc w:val="center"/>
        <w:rPr>
          <w:b/>
          <w:sz w:val="28"/>
        </w:rPr>
      </w:pPr>
    </w:p>
    <w:p w14:paraId="42C19F0A" w14:textId="77777777" w:rsidR="00EB377F" w:rsidRDefault="00EB377F" w:rsidP="00A207FC">
      <w:pPr>
        <w:spacing w:after="60" w:line="240" w:lineRule="auto"/>
        <w:contextualSpacing/>
        <w:jc w:val="center"/>
        <w:rPr>
          <w:b/>
          <w:sz w:val="28"/>
        </w:rPr>
      </w:pPr>
    </w:p>
    <w:p w14:paraId="1063E392" w14:textId="77777777" w:rsidR="00EB377F" w:rsidRDefault="00EB377F" w:rsidP="00A207FC">
      <w:pPr>
        <w:spacing w:after="60" w:line="240" w:lineRule="auto"/>
        <w:contextualSpacing/>
        <w:jc w:val="center"/>
        <w:rPr>
          <w:b/>
          <w:sz w:val="28"/>
        </w:rPr>
      </w:pPr>
    </w:p>
    <w:p w14:paraId="10D24DF8" w14:textId="77777777" w:rsidR="00EB377F" w:rsidRDefault="00EB377F" w:rsidP="00A207FC">
      <w:pPr>
        <w:spacing w:after="60" w:line="240" w:lineRule="auto"/>
        <w:contextualSpacing/>
        <w:jc w:val="center"/>
        <w:rPr>
          <w:b/>
          <w:sz w:val="28"/>
        </w:rPr>
      </w:pPr>
    </w:p>
    <w:p w14:paraId="4C5EE3B9" w14:textId="77777777" w:rsidR="00EB377F" w:rsidRDefault="00EB377F" w:rsidP="00A207FC">
      <w:pPr>
        <w:spacing w:after="60" w:line="240" w:lineRule="auto"/>
        <w:contextualSpacing/>
        <w:jc w:val="center"/>
        <w:rPr>
          <w:b/>
          <w:sz w:val="28"/>
        </w:rPr>
      </w:pPr>
    </w:p>
    <w:p w14:paraId="5E734E84" w14:textId="77777777" w:rsidR="00EB377F" w:rsidRDefault="00EB377F" w:rsidP="00A207FC">
      <w:pPr>
        <w:spacing w:after="60" w:line="240" w:lineRule="auto"/>
        <w:contextualSpacing/>
        <w:jc w:val="center"/>
        <w:rPr>
          <w:b/>
          <w:sz w:val="28"/>
        </w:rPr>
      </w:pPr>
    </w:p>
    <w:p w14:paraId="4926B720" w14:textId="77777777" w:rsidR="00EB377F" w:rsidRDefault="00EB377F" w:rsidP="00A207FC">
      <w:pPr>
        <w:spacing w:after="60" w:line="240" w:lineRule="auto"/>
        <w:contextualSpacing/>
        <w:jc w:val="center"/>
        <w:rPr>
          <w:b/>
          <w:sz w:val="28"/>
        </w:rPr>
      </w:pPr>
    </w:p>
    <w:p w14:paraId="1C07CC98" w14:textId="77777777" w:rsidR="00EB377F" w:rsidRDefault="00EB377F" w:rsidP="00A207FC">
      <w:pPr>
        <w:spacing w:after="60" w:line="240" w:lineRule="auto"/>
        <w:contextualSpacing/>
        <w:jc w:val="center"/>
        <w:rPr>
          <w:b/>
          <w:sz w:val="28"/>
        </w:rPr>
      </w:pPr>
    </w:p>
    <w:p w14:paraId="36FE0D01" w14:textId="77777777" w:rsidR="00EB377F" w:rsidRDefault="00EB377F" w:rsidP="00A207FC">
      <w:pPr>
        <w:spacing w:after="60" w:line="240" w:lineRule="auto"/>
        <w:contextualSpacing/>
        <w:jc w:val="center"/>
        <w:rPr>
          <w:b/>
          <w:sz w:val="28"/>
        </w:rPr>
      </w:pPr>
    </w:p>
    <w:p w14:paraId="4AFBE74A" w14:textId="77777777" w:rsidR="00EB377F" w:rsidRDefault="00EB377F" w:rsidP="00A207FC">
      <w:pPr>
        <w:spacing w:after="60" w:line="240" w:lineRule="auto"/>
        <w:contextualSpacing/>
        <w:jc w:val="center"/>
        <w:rPr>
          <w:b/>
          <w:sz w:val="28"/>
        </w:rPr>
      </w:pPr>
    </w:p>
    <w:p w14:paraId="3301D78D" w14:textId="77777777" w:rsidR="00EB377F" w:rsidRDefault="00EB377F" w:rsidP="00A207FC">
      <w:pPr>
        <w:spacing w:after="60" w:line="240" w:lineRule="auto"/>
        <w:contextualSpacing/>
        <w:jc w:val="center"/>
        <w:rPr>
          <w:b/>
          <w:sz w:val="28"/>
        </w:rPr>
      </w:pPr>
    </w:p>
    <w:p w14:paraId="5326B1DD" w14:textId="77777777" w:rsidR="00EB377F" w:rsidRDefault="00EB377F" w:rsidP="00A207FC">
      <w:pPr>
        <w:spacing w:after="60" w:line="240" w:lineRule="auto"/>
        <w:contextualSpacing/>
        <w:jc w:val="center"/>
        <w:rPr>
          <w:b/>
          <w:sz w:val="28"/>
        </w:rPr>
      </w:pPr>
    </w:p>
    <w:p w14:paraId="3685EF97" w14:textId="77777777" w:rsidR="00EB377F" w:rsidRDefault="00EB377F" w:rsidP="00A207FC">
      <w:pPr>
        <w:spacing w:after="60" w:line="240" w:lineRule="auto"/>
        <w:contextualSpacing/>
        <w:jc w:val="center"/>
        <w:rPr>
          <w:b/>
          <w:sz w:val="28"/>
        </w:rPr>
      </w:pPr>
    </w:p>
    <w:p w14:paraId="3D1E7333" w14:textId="77777777" w:rsidR="00EB377F" w:rsidRDefault="00EB377F" w:rsidP="00A207FC">
      <w:pPr>
        <w:spacing w:after="60" w:line="240" w:lineRule="auto"/>
        <w:contextualSpacing/>
        <w:jc w:val="center"/>
        <w:rPr>
          <w:b/>
          <w:sz w:val="28"/>
        </w:rPr>
      </w:pPr>
    </w:p>
    <w:p w14:paraId="3E7AD691" w14:textId="77777777" w:rsidR="00EB377F" w:rsidRDefault="00EB377F" w:rsidP="00A207FC">
      <w:pPr>
        <w:spacing w:after="60" w:line="240" w:lineRule="auto"/>
        <w:contextualSpacing/>
        <w:jc w:val="center"/>
        <w:rPr>
          <w:b/>
          <w:sz w:val="28"/>
        </w:rPr>
      </w:pPr>
    </w:p>
    <w:p w14:paraId="7F57F7CC" w14:textId="77777777" w:rsidR="00EB377F" w:rsidRDefault="00EB377F" w:rsidP="00A207FC">
      <w:pPr>
        <w:spacing w:after="60" w:line="240" w:lineRule="auto"/>
        <w:contextualSpacing/>
        <w:jc w:val="center"/>
        <w:rPr>
          <w:b/>
          <w:sz w:val="28"/>
        </w:rPr>
      </w:pPr>
    </w:p>
    <w:p w14:paraId="268F18A0" w14:textId="77777777" w:rsidR="00EB377F" w:rsidRDefault="00EB377F" w:rsidP="00A207FC">
      <w:pPr>
        <w:spacing w:after="60" w:line="240" w:lineRule="auto"/>
        <w:contextualSpacing/>
        <w:jc w:val="center"/>
        <w:rPr>
          <w:b/>
          <w:sz w:val="28"/>
        </w:rPr>
      </w:pPr>
    </w:p>
    <w:p w14:paraId="7F21FBF9" w14:textId="6CCA4392" w:rsidR="00BF13B9" w:rsidRDefault="00000000" w:rsidP="00A207FC">
      <w:pPr>
        <w:spacing w:after="60" w:line="240" w:lineRule="auto"/>
        <w:contextualSpacing/>
        <w:jc w:val="center"/>
      </w:pPr>
      <w:r>
        <w:rPr>
          <w:b/>
          <w:sz w:val="28"/>
        </w:rPr>
        <w:lastRenderedPageBreak/>
        <w:t>ПОЛЬЗОВАТЕЛЬСКОЕ СОГЛАШЕНИЕ</w:t>
      </w:r>
    </w:p>
    <w:p w14:paraId="55CC8B7F" w14:textId="77777777" w:rsidR="00BF13B9" w:rsidRDefault="00000000" w:rsidP="00A207FC">
      <w:pPr>
        <w:spacing w:after="60" w:line="240" w:lineRule="auto"/>
        <w:contextualSpacing/>
        <w:jc w:val="center"/>
      </w:pPr>
      <w:r>
        <w:rPr>
          <w:b/>
          <w:sz w:val="26"/>
        </w:rPr>
        <w:t xml:space="preserve">платформы </w:t>
      </w:r>
      <w:proofErr w:type="spellStart"/>
      <w:r>
        <w:rPr>
          <w:b/>
          <w:sz w:val="26"/>
        </w:rPr>
        <w:t>KnowaKYC</w:t>
      </w:r>
      <w:proofErr w:type="spellEnd"/>
    </w:p>
    <w:p w14:paraId="231073B6" w14:textId="7223E93B" w:rsidR="00BF13B9" w:rsidRDefault="00000000" w:rsidP="00A207FC">
      <w:pPr>
        <w:spacing w:after="200" w:line="240" w:lineRule="auto"/>
        <w:contextualSpacing/>
        <w:jc w:val="center"/>
      </w:pPr>
      <w:r>
        <w:t xml:space="preserve">Редакция от </w:t>
      </w:r>
      <w:r w:rsidR="00677E8C">
        <w:t>10</w:t>
      </w:r>
      <w:r>
        <w:t xml:space="preserve"> </w:t>
      </w:r>
      <w:r w:rsidR="00677E8C">
        <w:t>августа</w:t>
      </w:r>
      <w:r>
        <w:t xml:space="preserve"> 2026 года</w:t>
      </w:r>
    </w:p>
    <w:p w14:paraId="4933C829" w14:textId="026D520A" w:rsidR="00BF13B9" w:rsidRDefault="00000000" w:rsidP="00A207FC">
      <w:pPr>
        <w:spacing w:after="60" w:line="240" w:lineRule="auto"/>
        <w:ind w:firstLine="454"/>
        <w:contextualSpacing/>
        <w:jc w:val="both"/>
      </w:pPr>
      <w:r>
        <w:t xml:space="preserve">Настоящее Пользовательское соглашение (далее </w:t>
      </w:r>
      <w:r w:rsidR="00A207FC">
        <w:t>-</w:t>
      </w:r>
      <w:r>
        <w:t xml:space="preserve"> «Соглашение») регулирует порядок доступа и использования B2B </w:t>
      </w:r>
      <w:proofErr w:type="spellStart"/>
      <w:r>
        <w:t>SaaS</w:t>
      </w:r>
      <w:proofErr w:type="spellEnd"/>
      <w:r>
        <w:t xml:space="preserve">-платформы </w:t>
      </w:r>
      <w:proofErr w:type="spellStart"/>
      <w:r>
        <w:t>KnowaKYC</w:t>
      </w:r>
      <w:proofErr w:type="spellEnd"/>
      <w:r>
        <w:t xml:space="preserve">, сайта https://knowakyc.com, связанных веб-приложений, интерфейсов, программных модулей и сервисов (совместно </w:t>
      </w:r>
      <w:r w:rsidR="00A207FC">
        <w:t>-</w:t>
      </w:r>
      <w:r>
        <w:t xml:space="preserve"> «Платформа»).</w:t>
      </w:r>
    </w:p>
    <w:p w14:paraId="6292ABD4" w14:textId="2D8ABB59" w:rsidR="00BF13B9" w:rsidRDefault="00000000" w:rsidP="00A207FC">
      <w:pPr>
        <w:spacing w:after="60" w:line="240" w:lineRule="auto"/>
        <w:ind w:firstLine="454"/>
        <w:contextualSpacing/>
        <w:jc w:val="both"/>
      </w:pPr>
      <w:r>
        <w:t xml:space="preserve">Оператором Платформы и стороной настоящего Соглашения является </w:t>
      </w:r>
      <w:r w:rsidR="00677E8C" w:rsidRPr="00981727">
        <w:rPr>
          <w:rFonts w:cs="Times New Roman"/>
          <w:bCs/>
          <w:lang w:eastAsia="ru-RU"/>
        </w:rPr>
        <w:t>AXIONET TECHNOLOGIES LIMITED</w:t>
      </w:r>
      <w:r>
        <w:t xml:space="preserve">, </w:t>
      </w:r>
      <w:proofErr w:type="spellStart"/>
      <w:r>
        <w:t>Registration</w:t>
      </w:r>
      <w:proofErr w:type="spellEnd"/>
      <w:r>
        <w:t xml:space="preserve"> </w:t>
      </w:r>
      <w:proofErr w:type="spellStart"/>
      <w:r>
        <w:t>number</w:t>
      </w:r>
      <w:proofErr w:type="spellEnd"/>
      <w:r>
        <w:t xml:space="preserve">: </w:t>
      </w:r>
      <w:r w:rsidR="00677E8C" w:rsidRPr="00981727">
        <w:rPr>
          <w:rFonts w:cs="Times New Roman"/>
          <w:bCs/>
          <w:lang w:eastAsia="ru-RU"/>
        </w:rPr>
        <w:t>80925278</w:t>
      </w:r>
      <w:r>
        <w:t xml:space="preserve">, Address: </w:t>
      </w:r>
      <w:r w:rsidR="00677E8C" w:rsidRPr="00981727">
        <w:rPr>
          <w:rFonts w:cs="Times New Roman"/>
          <w:bCs/>
          <w:lang w:eastAsia="ru-RU"/>
        </w:rPr>
        <w:t>UNIT 03, 22/F, EASEY COMM BUILDING,</w:t>
      </w:r>
      <w:r w:rsidR="00677E8C">
        <w:rPr>
          <w:rFonts w:cs="Times New Roman"/>
          <w:bCs/>
          <w:lang w:eastAsia="ru-RU"/>
        </w:rPr>
        <w:t xml:space="preserve"> </w:t>
      </w:r>
      <w:r w:rsidR="00677E8C" w:rsidRPr="00981727">
        <w:rPr>
          <w:rFonts w:cs="Times New Roman"/>
          <w:bCs/>
          <w:lang w:eastAsia="ru-RU"/>
        </w:rPr>
        <w:t>253–261 HENNESSY RD, WAN CHAI, HONG KONG</w:t>
      </w:r>
      <w:r>
        <w:t xml:space="preserve"> (далее </w:t>
      </w:r>
      <w:r w:rsidR="00A207FC">
        <w:t>-</w:t>
      </w:r>
      <w:r>
        <w:t xml:space="preserve"> «Оператор»).</w:t>
      </w:r>
    </w:p>
    <w:p w14:paraId="2FD6C32D" w14:textId="07CFE436" w:rsidR="00BF13B9" w:rsidRDefault="00000000" w:rsidP="00A207FC">
      <w:pPr>
        <w:spacing w:after="60" w:line="240" w:lineRule="auto"/>
        <w:ind w:firstLine="454"/>
        <w:contextualSpacing/>
        <w:jc w:val="both"/>
      </w:pPr>
      <w:r>
        <w:t xml:space="preserve">Соглашение адресовано юридическим лицам, индивидуальным предпринимателям и иным лицам, использующим Платформу в связи с предпринимательской или профессиональной деятельностью (далее </w:t>
      </w:r>
      <w:r w:rsidR="00A207FC">
        <w:t>-</w:t>
      </w:r>
      <w:r>
        <w:t xml:space="preserve"> «Пользователь»). Используя Платформу, создавая учетную запись, нажимая кнопку подтверждения согласия либо иным способом выражая согласие в электронной форме, Пользователь принимает настоящее Соглашение. Электронный акцепт и электронные сообщения признаются действительными в соответствии с Electronic </w:t>
      </w:r>
      <w:proofErr w:type="spellStart"/>
      <w:r>
        <w:t>Transactions</w:t>
      </w:r>
      <w:proofErr w:type="spellEnd"/>
      <w:r>
        <w:t xml:space="preserve"> </w:t>
      </w:r>
      <w:proofErr w:type="spellStart"/>
      <w:r>
        <w:t>Ordinance</w:t>
      </w:r>
      <w:proofErr w:type="spellEnd"/>
      <w:r>
        <w:t xml:space="preserve"> (</w:t>
      </w:r>
      <w:proofErr w:type="spellStart"/>
      <w:r>
        <w:t>Cap</w:t>
      </w:r>
      <w:proofErr w:type="spellEnd"/>
      <w:r>
        <w:t>. 553) Hong Kong, если иное не предусмотрено применимым императивным законодательством.</w:t>
      </w:r>
    </w:p>
    <w:p w14:paraId="5D0A630C" w14:textId="77777777" w:rsidR="00BF13B9" w:rsidRDefault="00000000" w:rsidP="00A207FC">
      <w:pPr>
        <w:keepNext/>
        <w:spacing w:before="160" w:after="80" w:line="240" w:lineRule="auto"/>
        <w:contextualSpacing/>
        <w:jc w:val="both"/>
      </w:pPr>
      <w:r>
        <w:rPr>
          <w:b/>
        </w:rPr>
        <w:t>Термины и определения</w:t>
      </w:r>
    </w:p>
    <w:p w14:paraId="7286AB0F" w14:textId="77777777" w:rsidR="00BF13B9" w:rsidRDefault="00000000" w:rsidP="00A207FC">
      <w:pPr>
        <w:spacing w:after="60" w:line="240" w:lineRule="auto"/>
        <w:contextualSpacing/>
        <w:jc w:val="both"/>
      </w:pPr>
      <w:r>
        <w:rPr>
          <w:b/>
        </w:rPr>
        <w:t xml:space="preserve">Акцепт: </w:t>
      </w:r>
      <w:r>
        <w:t>полное и безоговорочное принятие Пользователем условий Соглашения путем регистрации, нажатия кнопки подтверждения, начала использования Платформы, оплаты применимого тарифа или совершения иного однозначного действия, свидетельствующего о согласии.</w:t>
      </w:r>
    </w:p>
    <w:p w14:paraId="335D4746" w14:textId="77777777" w:rsidR="00BF13B9" w:rsidRDefault="00000000" w:rsidP="00A207FC">
      <w:pPr>
        <w:spacing w:after="60" w:line="240" w:lineRule="auto"/>
        <w:contextualSpacing/>
        <w:jc w:val="both"/>
      </w:pPr>
      <w:r>
        <w:rPr>
          <w:b/>
        </w:rPr>
        <w:t xml:space="preserve">Контрагент: </w:t>
      </w:r>
      <w:r>
        <w:t xml:space="preserve">физическое лицо, юридическое лицо, партнерство, индивидуальный предприниматель или иное лицо, в отношении которого Пользователь инициирует KYC/KYB, AML, санкционную, PEP, </w:t>
      </w:r>
      <w:proofErr w:type="spellStart"/>
      <w:r>
        <w:t>adverse</w:t>
      </w:r>
      <w:proofErr w:type="spellEnd"/>
      <w:r>
        <w:t xml:space="preserve"> </w:t>
      </w:r>
      <w:proofErr w:type="spellStart"/>
      <w:r>
        <w:t>media</w:t>
      </w:r>
      <w:proofErr w:type="spellEnd"/>
      <w:r>
        <w:t xml:space="preserve"> или иную комплаенс-проверку.</w:t>
      </w:r>
    </w:p>
    <w:p w14:paraId="1C8426C4" w14:textId="77777777" w:rsidR="00BF13B9" w:rsidRDefault="00000000" w:rsidP="00A207FC">
      <w:pPr>
        <w:spacing w:after="60" w:line="240" w:lineRule="auto"/>
        <w:contextualSpacing/>
        <w:jc w:val="both"/>
      </w:pPr>
      <w:r>
        <w:rPr>
          <w:b/>
        </w:rPr>
        <w:t xml:space="preserve">Личный кабинет: </w:t>
      </w:r>
      <w:r>
        <w:t>защищенный раздел Платформы, предназначенный для идентификации Пользователя, управления доступом, настройками, тарифами, проверками и результатами.</w:t>
      </w:r>
    </w:p>
    <w:p w14:paraId="14CFFAFB" w14:textId="77777777" w:rsidR="00BF13B9" w:rsidRDefault="00000000" w:rsidP="00A207FC">
      <w:pPr>
        <w:spacing w:after="60" w:line="240" w:lineRule="auto"/>
        <w:contextualSpacing/>
        <w:jc w:val="both"/>
      </w:pPr>
      <w:r>
        <w:rPr>
          <w:b/>
        </w:rPr>
        <w:t xml:space="preserve">Политика конфиденциальности: </w:t>
      </w:r>
      <w:r>
        <w:t>политика обработки и защиты персональных данных, опубликованная на сайте https://knowakyc.com.</w:t>
      </w:r>
    </w:p>
    <w:p w14:paraId="09DC377E" w14:textId="77777777" w:rsidR="00BF13B9" w:rsidRDefault="00000000" w:rsidP="00A207FC">
      <w:pPr>
        <w:spacing w:after="60" w:line="240" w:lineRule="auto"/>
        <w:contextualSpacing/>
        <w:jc w:val="both"/>
      </w:pPr>
      <w:r>
        <w:rPr>
          <w:b/>
        </w:rPr>
        <w:t xml:space="preserve">Платформа / </w:t>
      </w:r>
      <w:proofErr w:type="spellStart"/>
      <w:r>
        <w:rPr>
          <w:b/>
        </w:rPr>
        <w:t>KnowaKYC</w:t>
      </w:r>
      <w:proofErr w:type="spellEnd"/>
      <w:r>
        <w:rPr>
          <w:b/>
        </w:rPr>
        <w:t xml:space="preserve">: </w:t>
      </w:r>
      <w:r>
        <w:t xml:space="preserve">B2B </w:t>
      </w:r>
      <w:proofErr w:type="spellStart"/>
      <w:r>
        <w:t>SaaS</w:t>
      </w:r>
      <w:proofErr w:type="spellEnd"/>
      <w:r>
        <w:t xml:space="preserve">-платформа и техническая инфраструктура для удаленной проверки личности и документов, </w:t>
      </w:r>
      <w:proofErr w:type="spellStart"/>
      <w:r>
        <w:t>selfie</w:t>
      </w:r>
      <w:proofErr w:type="spellEnd"/>
      <w:r>
        <w:t>/</w:t>
      </w:r>
      <w:proofErr w:type="spellStart"/>
      <w:r>
        <w:t>liveness</w:t>
      </w:r>
      <w:proofErr w:type="spellEnd"/>
      <w:r>
        <w:t xml:space="preserve">, </w:t>
      </w:r>
      <w:proofErr w:type="spellStart"/>
      <w:r>
        <w:t>face</w:t>
      </w:r>
      <w:proofErr w:type="spellEnd"/>
      <w:r>
        <w:t xml:space="preserve"> </w:t>
      </w:r>
      <w:proofErr w:type="spellStart"/>
      <w:r>
        <w:t>match</w:t>
      </w:r>
      <w:proofErr w:type="spellEnd"/>
      <w:r>
        <w:t xml:space="preserve">, KYC/KYB, AML, </w:t>
      </w:r>
      <w:proofErr w:type="spellStart"/>
      <w:r>
        <w:t>sanctions</w:t>
      </w:r>
      <w:proofErr w:type="spellEnd"/>
      <w:r>
        <w:t>/PEP/</w:t>
      </w:r>
      <w:proofErr w:type="spellStart"/>
      <w:r>
        <w:t>adverse</w:t>
      </w:r>
      <w:proofErr w:type="spellEnd"/>
      <w:r>
        <w:t xml:space="preserve"> </w:t>
      </w:r>
      <w:proofErr w:type="spellStart"/>
      <w:r>
        <w:t>media</w:t>
      </w:r>
      <w:proofErr w:type="spellEnd"/>
      <w:r>
        <w:t xml:space="preserve"> </w:t>
      </w:r>
      <w:proofErr w:type="spellStart"/>
      <w:r>
        <w:t>checks</w:t>
      </w:r>
      <w:proofErr w:type="spellEnd"/>
      <w:r>
        <w:t xml:space="preserve">, ручного ревью, формирования статусов, </w:t>
      </w:r>
      <w:proofErr w:type="spellStart"/>
      <w:r>
        <w:t>reason</w:t>
      </w:r>
      <w:proofErr w:type="spellEnd"/>
      <w:r>
        <w:t xml:space="preserve"> </w:t>
      </w:r>
      <w:proofErr w:type="spellStart"/>
      <w:r>
        <w:t>codes</w:t>
      </w:r>
      <w:proofErr w:type="spellEnd"/>
      <w:r>
        <w:t xml:space="preserve">, </w:t>
      </w:r>
      <w:proofErr w:type="spellStart"/>
      <w:r>
        <w:t>risk</w:t>
      </w:r>
      <w:proofErr w:type="spellEnd"/>
      <w:r>
        <w:t xml:space="preserve"> </w:t>
      </w:r>
      <w:proofErr w:type="spellStart"/>
      <w:r>
        <w:t>signals</w:t>
      </w:r>
      <w:proofErr w:type="spellEnd"/>
      <w:r>
        <w:t>, отчетов и журналов аудита.</w:t>
      </w:r>
    </w:p>
    <w:p w14:paraId="60499B1D" w14:textId="77777777" w:rsidR="00BF13B9" w:rsidRDefault="00000000" w:rsidP="00A207FC">
      <w:pPr>
        <w:spacing w:after="60" w:line="240" w:lineRule="auto"/>
        <w:contextualSpacing/>
        <w:jc w:val="both"/>
      </w:pPr>
      <w:r>
        <w:rPr>
          <w:b/>
        </w:rPr>
        <w:t xml:space="preserve">Регистрация: </w:t>
      </w:r>
      <w:r>
        <w:t>совокупность действий, необходимых для создания учетной записи и получения доступа к Личному кабинету.</w:t>
      </w:r>
    </w:p>
    <w:p w14:paraId="02D0862C" w14:textId="77777777" w:rsidR="00BF13B9" w:rsidRDefault="00000000" w:rsidP="00A207FC">
      <w:pPr>
        <w:spacing w:after="60" w:line="240" w:lineRule="auto"/>
        <w:contextualSpacing/>
        <w:jc w:val="both"/>
      </w:pPr>
      <w:r>
        <w:rPr>
          <w:b/>
        </w:rPr>
        <w:t xml:space="preserve">Реквизиты доступа: </w:t>
      </w:r>
      <w:r>
        <w:t>логин, пароль, одноразовый код, API-ключ, токен или иной идентификатор, используемый для доступа к Платформе.</w:t>
      </w:r>
    </w:p>
    <w:p w14:paraId="14B80946" w14:textId="77777777" w:rsidR="00BF13B9" w:rsidRDefault="00000000" w:rsidP="00A207FC">
      <w:pPr>
        <w:spacing w:after="60" w:line="240" w:lineRule="auto"/>
        <w:contextualSpacing/>
        <w:jc w:val="both"/>
      </w:pPr>
      <w:r>
        <w:rPr>
          <w:b/>
        </w:rPr>
        <w:t xml:space="preserve">Сервис: </w:t>
      </w:r>
      <w:r>
        <w:t>отдельная функция, модуль, API, проверка, отчет или иной элемент функциональности Платформы.</w:t>
      </w:r>
    </w:p>
    <w:p w14:paraId="73487A40" w14:textId="77777777" w:rsidR="00BF13B9" w:rsidRDefault="00000000" w:rsidP="00A207FC">
      <w:pPr>
        <w:spacing w:after="60" w:line="240" w:lineRule="auto"/>
        <w:contextualSpacing/>
        <w:jc w:val="both"/>
      </w:pPr>
      <w:r>
        <w:rPr>
          <w:b/>
        </w:rPr>
        <w:t xml:space="preserve">Тариф: </w:t>
      </w:r>
      <w:r>
        <w:t>условия доступа к конкретному объему функций, лимитов, пользователей, проверок, хранилища и поддержки.</w:t>
      </w:r>
    </w:p>
    <w:p w14:paraId="3E86E675" w14:textId="77777777" w:rsidR="00BF13B9" w:rsidRDefault="00000000" w:rsidP="00A207FC">
      <w:pPr>
        <w:spacing w:after="60" w:line="240" w:lineRule="auto"/>
        <w:contextualSpacing/>
        <w:jc w:val="both"/>
      </w:pPr>
      <w:r>
        <w:rPr>
          <w:b/>
        </w:rPr>
        <w:t xml:space="preserve">Средства коммуникации: </w:t>
      </w:r>
      <w:r>
        <w:t>Личный кабинет, электронная почта, форма обратной связи, онлайн-чат, телефон, мессенджеры и иные согласованные каналы связи.</w:t>
      </w:r>
    </w:p>
    <w:p w14:paraId="5843DE0F" w14:textId="77777777" w:rsidR="00BF13B9" w:rsidRDefault="00000000" w:rsidP="00A207FC">
      <w:pPr>
        <w:spacing w:after="60" w:line="240" w:lineRule="auto"/>
        <w:contextualSpacing/>
        <w:jc w:val="both"/>
      </w:pPr>
      <w:r>
        <w:rPr>
          <w:b/>
        </w:rPr>
        <w:t xml:space="preserve">Поставщики данных: </w:t>
      </w:r>
      <w:r>
        <w:t>государственные и коммерческие реестры, санкционные и PEP-базы, поставщики идентификационных, корпоративных, технических и иных данных, используемых Платформой.</w:t>
      </w:r>
    </w:p>
    <w:p w14:paraId="3EAAD132" w14:textId="77777777" w:rsidR="00BF13B9" w:rsidRDefault="00000000" w:rsidP="00A207FC">
      <w:pPr>
        <w:keepNext/>
        <w:spacing w:before="160" w:after="80" w:line="240" w:lineRule="auto"/>
        <w:contextualSpacing/>
        <w:jc w:val="both"/>
      </w:pPr>
      <w:r>
        <w:rPr>
          <w:b/>
        </w:rPr>
        <w:t>1. Предмет Соглашения</w:t>
      </w:r>
    </w:p>
    <w:p w14:paraId="3A284CA5" w14:textId="77777777" w:rsidR="00BF13B9" w:rsidRDefault="00000000" w:rsidP="00A207FC">
      <w:pPr>
        <w:spacing w:after="60" w:line="240" w:lineRule="auto"/>
        <w:ind w:firstLine="454"/>
        <w:contextualSpacing/>
        <w:jc w:val="both"/>
      </w:pPr>
      <w:r>
        <w:t>1.1. Оператор предоставляет Пользователю ограниченное, неисключительное, непередаваемое и отзывное право доступа к Платформе и ее использования в пределах выбранного Тарифа, применимых лимитов и настоящего Соглашения.</w:t>
      </w:r>
    </w:p>
    <w:p w14:paraId="37113BD8" w14:textId="77777777" w:rsidR="00BF13B9" w:rsidRDefault="00000000" w:rsidP="00A207FC">
      <w:pPr>
        <w:spacing w:after="60" w:line="240" w:lineRule="auto"/>
        <w:ind w:firstLine="454"/>
        <w:contextualSpacing/>
        <w:jc w:val="both"/>
      </w:pPr>
      <w:r>
        <w:t>1.2. Платформа предназначена исключительно для законных бизнес-целей, включая KYC/KYB, AML/CFT, проверку документов, полномочий и корпоративных связей, предотвращение мошенничества и иные процедуры должной осмотрительности.</w:t>
      </w:r>
    </w:p>
    <w:p w14:paraId="2B31A882" w14:textId="77777777" w:rsidR="00BF13B9" w:rsidRDefault="00000000" w:rsidP="00A207FC">
      <w:pPr>
        <w:spacing w:after="60" w:line="240" w:lineRule="auto"/>
        <w:ind w:firstLine="454"/>
        <w:contextualSpacing/>
        <w:jc w:val="both"/>
      </w:pPr>
      <w:r>
        <w:t>1.3. Платформа является техническим инструментом. Оператор не принимает за Пользователя окончательных решений о заключении договора, предоставлении услуги, отказе, блокировке, найме, кредитовании или ином юридически значимом действии.</w:t>
      </w:r>
    </w:p>
    <w:p w14:paraId="2B1A514E" w14:textId="77777777" w:rsidR="00BF13B9" w:rsidRDefault="00000000" w:rsidP="00A207FC">
      <w:pPr>
        <w:spacing w:after="60" w:line="240" w:lineRule="auto"/>
        <w:ind w:firstLine="454"/>
        <w:contextualSpacing/>
        <w:jc w:val="both"/>
      </w:pPr>
      <w:r>
        <w:lastRenderedPageBreak/>
        <w:t>1.4. Платные функции, лимиты, стоимость и специальные условия могут устанавливаться отдельным лицензионным договором, заказом, счетом, тарифной страницей или иным документом, который вместе с настоящим Соглашением образует единый договорный комплект.</w:t>
      </w:r>
    </w:p>
    <w:p w14:paraId="2BADDB27" w14:textId="77777777" w:rsidR="00BF13B9" w:rsidRDefault="00000000" w:rsidP="00A207FC">
      <w:pPr>
        <w:keepNext/>
        <w:spacing w:before="160" w:after="80" w:line="240" w:lineRule="auto"/>
        <w:contextualSpacing/>
        <w:jc w:val="both"/>
      </w:pPr>
      <w:r>
        <w:rPr>
          <w:b/>
        </w:rPr>
        <w:t>2. Условия использования Платформы</w:t>
      </w:r>
    </w:p>
    <w:p w14:paraId="47BD3B63" w14:textId="77777777" w:rsidR="00BF13B9" w:rsidRDefault="00000000" w:rsidP="00A207FC">
      <w:pPr>
        <w:spacing w:after="60" w:line="240" w:lineRule="auto"/>
        <w:ind w:firstLine="454"/>
        <w:contextualSpacing/>
        <w:jc w:val="both"/>
      </w:pPr>
      <w:r>
        <w:t>2.1. Пользователь вправе использовать только те функции Платформы, которые доступны в его Тарифе и разрешены Оператором.</w:t>
      </w:r>
    </w:p>
    <w:p w14:paraId="419C2519" w14:textId="77777777" w:rsidR="00BF13B9" w:rsidRDefault="00000000" w:rsidP="00A207FC">
      <w:pPr>
        <w:spacing w:after="60" w:line="240" w:lineRule="auto"/>
        <w:ind w:firstLine="454"/>
        <w:contextualSpacing/>
        <w:jc w:val="both"/>
      </w:pPr>
      <w:r>
        <w:t>2.2. Оператор вправе изменять, обновлять, дополнять или прекращать отдельные функции, если это не лишает Пользователя уже оплаченного существенного объема услуг без разумного уведомления или предусмотренной договором компенсации.</w:t>
      </w:r>
    </w:p>
    <w:p w14:paraId="1E480BA6" w14:textId="77777777" w:rsidR="00BF13B9" w:rsidRDefault="00000000" w:rsidP="00A207FC">
      <w:pPr>
        <w:spacing w:after="60" w:line="240" w:lineRule="auto"/>
        <w:ind w:firstLine="454"/>
        <w:contextualSpacing/>
        <w:jc w:val="both"/>
      </w:pPr>
      <w:r>
        <w:t>2.3. Пользователь самостоятельно обеспечивает доступ в Интернет, совместимость своих устройств и систем, а также соблюдение требований информационной безопасности.</w:t>
      </w:r>
    </w:p>
    <w:p w14:paraId="4CF3916E" w14:textId="77777777" w:rsidR="00BF13B9" w:rsidRDefault="00000000" w:rsidP="00A207FC">
      <w:pPr>
        <w:spacing w:after="60" w:line="240" w:lineRule="auto"/>
        <w:ind w:firstLine="454"/>
        <w:contextualSpacing/>
        <w:jc w:val="both"/>
      </w:pPr>
      <w:r>
        <w:t>2.4. Платформа не предназначена для бытового или личного использования потребителями. Если обязательные нормы защиты потребителей применяются к конкретному Пользователю, они действуют только в объеме, который не может быть исключен соглашением сторон.</w:t>
      </w:r>
    </w:p>
    <w:p w14:paraId="371F16A8" w14:textId="77777777" w:rsidR="00BF13B9" w:rsidRDefault="00000000" w:rsidP="00A207FC">
      <w:pPr>
        <w:keepNext/>
        <w:spacing w:before="160" w:after="80" w:line="240" w:lineRule="auto"/>
        <w:contextualSpacing/>
        <w:jc w:val="both"/>
      </w:pPr>
      <w:r>
        <w:rPr>
          <w:b/>
        </w:rPr>
        <w:t>3. Регистрация и учетная запись</w:t>
      </w:r>
    </w:p>
    <w:p w14:paraId="3EB501E0" w14:textId="77777777" w:rsidR="00BF13B9" w:rsidRDefault="00000000" w:rsidP="00A207FC">
      <w:pPr>
        <w:spacing w:after="60" w:line="240" w:lineRule="auto"/>
        <w:ind w:firstLine="454"/>
        <w:contextualSpacing/>
        <w:jc w:val="both"/>
      </w:pPr>
      <w:r>
        <w:t>3.1. Для доступа к отдельным функциям Пользователь проходит Регистрацию и предоставляет полную, точную и актуальную информацию, не нарушающую законодательство Hong Kong SAR и иное применимое право.</w:t>
      </w:r>
    </w:p>
    <w:p w14:paraId="4115B5DB" w14:textId="77777777" w:rsidR="00BF13B9" w:rsidRDefault="00000000" w:rsidP="00A207FC">
      <w:pPr>
        <w:spacing w:after="60" w:line="240" w:lineRule="auto"/>
        <w:ind w:firstLine="454"/>
        <w:contextualSpacing/>
        <w:jc w:val="both"/>
      </w:pPr>
      <w:r>
        <w:t>3.2. Регистрация может подтверждаться по электронной почте, одноразовым кодом, ссылкой, многофакторной аутентификацией или иным способом, предусмотренным Платформой.</w:t>
      </w:r>
    </w:p>
    <w:p w14:paraId="78EE7756" w14:textId="77777777" w:rsidR="00BF13B9" w:rsidRDefault="00000000" w:rsidP="00A207FC">
      <w:pPr>
        <w:spacing w:after="60" w:line="240" w:lineRule="auto"/>
        <w:ind w:firstLine="454"/>
        <w:contextualSpacing/>
        <w:jc w:val="both"/>
      </w:pPr>
      <w:r>
        <w:t>3.3. Пользователь обязан обеспечить, чтобы лицо, регистрирующее учетную запись от имени организации, имело необходимые полномочия.</w:t>
      </w:r>
    </w:p>
    <w:p w14:paraId="6F6503D8" w14:textId="77777777" w:rsidR="00BF13B9" w:rsidRDefault="00000000" w:rsidP="00A207FC">
      <w:pPr>
        <w:spacing w:after="60" w:line="240" w:lineRule="auto"/>
        <w:ind w:firstLine="454"/>
        <w:contextualSpacing/>
        <w:jc w:val="both"/>
      </w:pPr>
      <w:r>
        <w:t>3.4. Оператор вправе отказать в регистрации или запросить дополнительные сведения, если это необходимо для проверки полномочий, соблюдения законодательства, санкционных ограничений или требований безопасности.</w:t>
      </w:r>
    </w:p>
    <w:p w14:paraId="11515B00" w14:textId="77777777" w:rsidR="00BF13B9" w:rsidRDefault="00000000" w:rsidP="00A207FC">
      <w:pPr>
        <w:keepNext/>
        <w:spacing w:before="160" w:after="80" w:line="240" w:lineRule="auto"/>
        <w:contextualSpacing/>
        <w:jc w:val="both"/>
      </w:pPr>
      <w:r>
        <w:rPr>
          <w:b/>
        </w:rPr>
        <w:t>4. Личный кабинет и безопасность доступа</w:t>
      </w:r>
    </w:p>
    <w:p w14:paraId="791CC745" w14:textId="77777777" w:rsidR="00BF13B9" w:rsidRDefault="00000000" w:rsidP="00A207FC">
      <w:pPr>
        <w:spacing w:after="60" w:line="240" w:lineRule="auto"/>
        <w:ind w:firstLine="454"/>
        <w:contextualSpacing/>
        <w:jc w:val="both"/>
      </w:pPr>
      <w:r>
        <w:t>4.1. Все действия, совершенные с использованием Реквизитов доступа Пользователя, считаются совершенными Пользователем или его уполномоченным лицом, если Пользователь своевременно не сообщил о компрометации доступа.</w:t>
      </w:r>
    </w:p>
    <w:p w14:paraId="60158BB7" w14:textId="77777777" w:rsidR="00BF13B9" w:rsidRDefault="00000000" w:rsidP="00A207FC">
      <w:pPr>
        <w:spacing w:after="60" w:line="240" w:lineRule="auto"/>
        <w:ind w:firstLine="454"/>
        <w:contextualSpacing/>
        <w:jc w:val="both"/>
      </w:pPr>
      <w:r>
        <w:t>4.2. Пользователь обязан сохранять Реквизиты доступа в тайне, применять разумные меры безопасности, ограничивать доступ уполномоченными сотрудниками и незамедлительно уведомлять Оператора о подозрительной активности.</w:t>
      </w:r>
    </w:p>
    <w:p w14:paraId="359DC9AB" w14:textId="77777777" w:rsidR="00BF13B9" w:rsidRDefault="00000000" w:rsidP="00A207FC">
      <w:pPr>
        <w:spacing w:after="60" w:line="240" w:lineRule="auto"/>
        <w:ind w:firstLine="454"/>
        <w:contextualSpacing/>
        <w:jc w:val="both"/>
      </w:pPr>
      <w:r>
        <w:t>4.3. Оператор вправе временно ограничить доступ при угрозе безопасности, подозрении на несанкционированное использование, нарушение Соглашения или требования компетентного органа.</w:t>
      </w:r>
    </w:p>
    <w:p w14:paraId="014E64F7" w14:textId="77777777" w:rsidR="00BF13B9" w:rsidRDefault="00000000" w:rsidP="00A207FC">
      <w:pPr>
        <w:spacing w:after="60" w:line="240" w:lineRule="auto"/>
        <w:ind w:firstLine="454"/>
        <w:contextualSpacing/>
        <w:jc w:val="both"/>
      </w:pPr>
      <w:r>
        <w:t>4.4. Восстановление доступа осуществляется после проверки личности, полномочий и устранения причин блокировки.</w:t>
      </w:r>
    </w:p>
    <w:p w14:paraId="378401EA" w14:textId="77777777" w:rsidR="00BF13B9" w:rsidRDefault="00000000" w:rsidP="00A207FC">
      <w:pPr>
        <w:keepNext/>
        <w:spacing w:before="160" w:after="80" w:line="240" w:lineRule="auto"/>
        <w:contextualSpacing/>
        <w:jc w:val="both"/>
      </w:pPr>
      <w:r>
        <w:rPr>
          <w:b/>
        </w:rPr>
        <w:t>5. Заверения и обязанности Пользователя</w:t>
      </w:r>
    </w:p>
    <w:p w14:paraId="5E4A51F6" w14:textId="77777777" w:rsidR="00BF13B9" w:rsidRDefault="00000000" w:rsidP="00A207FC">
      <w:pPr>
        <w:spacing w:after="60" w:line="240" w:lineRule="auto"/>
        <w:ind w:firstLine="454"/>
        <w:contextualSpacing/>
        <w:jc w:val="both"/>
      </w:pPr>
      <w:r>
        <w:t>5.1. Пользователь заверяет, что обладает правоспособностью и полномочиями для заключения Соглашения и использования Платформы.</w:t>
      </w:r>
    </w:p>
    <w:p w14:paraId="64373B82" w14:textId="77777777" w:rsidR="00BF13B9" w:rsidRDefault="00000000" w:rsidP="00A207FC">
      <w:pPr>
        <w:spacing w:after="60" w:line="240" w:lineRule="auto"/>
        <w:ind w:firstLine="454"/>
        <w:contextualSpacing/>
        <w:jc w:val="both"/>
      </w:pPr>
      <w:r>
        <w:t>5.2. Пользователь самостоятельно обеспечивает наличие законных оснований для сбора, передачи и использования данных Контрагентов и проверяемых лиц, предоставляет им необходимые уведомления и получает согласия, если они требуются применимым правом.</w:t>
      </w:r>
    </w:p>
    <w:p w14:paraId="35F2CEB5" w14:textId="77777777" w:rsidR="00BF13B9" w:rsidRDefault="00000000" w:rsidP="00A207FC">
      <w:pPr>
        <w:spacing w:after="60" w:line="240" w:lineRule="auto"/>
        <w:ind w:firstLine="454"/>
        <w:contextualSpacing/>
        <w:jc w:val="both"/>
      </w:pPr>
      <w:r>
        <w:t>5.3. Пользователь определяет цели проверки, критерии принятия решений, объем данных, сроки хранения и круг лиц, имеющих доступ к результатам.</w:t>
      </w:r>
    </w:p>
    <w:p w14:paraId="3EF0BF7C" w14:textId="77777777" w:rsidR="00BF13B9" w:rsidRDefault="00000000" w:rsidP="00A207FC">
      <w:pPr>
        <w:spacing w:after="60" w:line="240" w:lineRule="auto"/>
        <w:ind w:firstLine="454"/>
        <w:contextualSpacing/>
        <w:jc w:val="both"/>
      </w:pPr>
      <w:r>
        <w:t>5.4. Пользователь обязан проверять результаты Платформы с учетом контекста и не полагаться на автоматические индикаторы как на единственное основание для решения, способного существенно повлиять на физическое лицо.</w:t>
      </w:r>
    </w:p>
    <w:p w14:paraId="34EEC7B2" w14:textId="77777777" w:rsidR="00BF13B9" w:rsidRDefault="00000000" w:rsidP="00A207FC">
      <w:pPr>
        <w:spacing w:after="60" w:line="240" w:lineRule="auto"/>
        <w:ind w:firstLine="454"/>
        <w:contextualSpacing/>
        <w:jc w:val="both"/>
      </w:pPr>
      <w:r>
        <w:t>5.5. Пользователь несет ответственность за действия своих работников, представителей, подрядчиков и иных лиц, которым он предоставил доступ.</w:t>
      </w:r>
    </w:p>
    <w:p w14:paraId="476FD4BA" w14:textId="77777777" w:rsidR="00BF13B9" w:rsidRDefault="00000000" w:rsidP="00A207FC">
      <w:pPr>
        <w:keepNext/>
        <w:spacing w:before="160" w:after="80" w:line="240" w:lineRule="auto"/>
        <w:contextualSpacing/>
        <w:jc w:val="both"/>
      </w:pPr>
      <w:r>
        <w:rPr>
          <w:b/>
        </w:rPr>
        <w:t>6. Запрещенные действия</w:t>
      </w:r>
    </w:p>
    <w:p w14:paraId="2840ADFA" w14:textId="77777777" w:rsidR="00BF13B9" w:rsidRDefault="00000000" w:rsidP="00A207FC">
      <w:pPr>
        <w:spacing w:after="60" w:line="240" w:lineRule="auto"/>
        <w:ind w:firstLine="454"/>
        <w:contextualSpacing/>
        <w:jc w:val="both"/>
      </w:pPr>
      <w:r>
        <w:t>6.1. использовать Платформу незаконно, обманным способом, для скрытого наблюдения, дискриминации, преследования или нарушения прав третьих лиц;</w:t>
      </w:r>
    </w:p>
    <w:p w14:paraId="545F1175" w14:textId="77777777" w:rsidR="00BF13B9" w:rsidRDefault="00000000" w:rsidP="00A207FC">
      <w:pPr>
        <w:spacing w:after="60" w:line="240" w:lineRule="auto"/>
        <w:ind w:firstLine="454"/>
        <w:contextualSpacing/>
        <w:jc w:val="both"/>
      </w:pPr>
      <w:r>
        <w:t>6.2. передавать Реквизиты доступа неуполномоченным лицам или предоставлять доступ вне согласованного числа пользователей;</w:t>
      </w:r>
    </w:p>
    <w:p w14:paraId="5E2D93D6" w14:textId="77777777" w:rsidR="00BF13B9" w:rsidRDefault="00000000" w:rsidP="00A207FC">
      <w:pPr>
        <w:spacing w:after="60" w:line="240" w:lineRule="auto"/>
        <w:ind w:firstLine="454"/>
        <w:contextualSpacing/>
        <w:jc w:val="both"/>
      </w:pPr>
      <w:r>
        <w:t>6.3. обходить технические ограничения, лимиты, механизмы тарификации или безопасности;</w:t>
      </w:r>
    </w:p>
    <w:p w14:paraId="158D6CE2" w14:textId="77777777" w:rsidR="00BF13B9" w:rsidRDefault="00000000" w:rsidP="00A207FC">
      <w:pPr>
        <w:spacing w:after="60" w:line="240" w:lineRule="auto"/>
        <w:ind w:firstLine="454"/>
        <w:contextualSpacing/>
        <w:jc w:val="both"/>
      </w:pPr>
      <w:r>
        <w:lastRenderedPageBreak/>
        <w:t xml:space="preserve">6.4. выполнять </w:t>
      </w:r>
      <w:proofErr w:type="spellStart"/>
      <w:r>
        <w:t>reverse</w:t>
      </w:r>
      <w:proofErr w:type="spellEnd"/>
      <w:r>
        <w:t xml:space="preserve"> </w:t>
      </w:r>
      <w:proofErr w:type="spellStart"/>
      <w:r>
        <w:t>engineering</w:t>
      </w:r>
      <w:proofErr w:type="spellEnd"/>
      <w:r>
        <w:t>, декомпиляцию, дизассемблирование, извлечение исходного кода или создание производных продуктов, кроме случаев, прямо допускаемых обязательным правом;</w:t>
      </w:r>
    </w:p>
    <w:p w14:paraId="6D96E268" w14:textId="77777777" w:rsidR="00BF13B9" w:rsidRDefault="00000000" w:rsidP="00A207FC">
      <w:pPr>
        <w:spacing w:after="60" w:line="240" w:lineRule="auto"/>
        <w:ind w:firstLine="454"/>
        <w:contextualSpacing/>
        <w:jc w:val="both"/>
      </w:pPr>
      <w:r>
        <w:t>6.5. использовать скрейпинг, парсинг, роботов или автоматизированный сбор данных без письменного разрешения Оператора;</w:t>
      </w:r>
    </w:p>
    <w:p w14:paraId="5078947C" w14:textId="77777777" w:rsidR="00BF13B9" w:rsidRDefault="00000000" w:rsidP="00A207FC">
      <w:pPr>
        <w:spacing w:after="60" w:line="240" w:lineRule="auto"/>
        <w:ind w:firstLine="454"/>
        <w:contextualSpacing/>
        <w:jc w:val="both"/>
      </w:pPr>
      <w:r>
        <w:t>6.6. вмешиваться в работу Платформы, распространять вредоносный код, проводить несанкционированное тестирование уязвимостей или создавать чрезмерную нагрузку;</w:t>
      </w:r>
    </w:p>
    <w:p w14:paraId="3CE537AF" w14:textId="77777777" w:rsidR="00BF13B9" w:rsidRDefault="00000000" w:rsidP="00A207FC">
      <w:pPr>
        <w:spacing w:after="60" w:line="240" w:lineRule="auto"/>
        <w:ind w:firstLine="454"/>
        <w:contextualSpacing/>
        <w:jc w:val="both"/>
      </w:pPr>
      <w:r>
        <w:t>6.7. использовать результаты проверки для незаконного профилирования, запрещенной дискриминации или решений, не совместимых с первоначальной целью сбора данных;</w:t>
      </w:r>
    </w:p>
    <w:p w14:paraId="4095F7DC" w14:textId="77777777" w:rsidR="00BF13B9" w:rsidRDefault="00000000" w:rsidP="00A207FC">
      <w:pPr>
        <w:spacing w:after="60" w:line="240" w:lineRule="auto"/>
        <w:ind w:firstLine="454"/>
        <w:contextualSpacing/>
        <w:jc w:val="both"/>
      </w:pPr>
      <w:r>
        <w:t>6.8. выдавать себя за другое лицо либо загружать поддельные, незаконно полученные или заведомо недостоверные сведения.</w:t>
      </w:r>
    </w:p>
    <w:p w14:paraId="5452911B" w14:textId="77777777" w:rsidR="00BF13B9" w:rsidRDefault="00000000" w:rsidP="00A207FC">
      <w:pPr>
        <w:keepNext/>
        <w:spacing w:before="160" w:after="80" w:line="240" w:lineRule="auto"/>
        <w:contextualSpacing/>
        <w:jc w:val="both"/>
      </w:pPr>
      <w:r>
        <w:rPr>
          <w:b/>
        </w:rPr>
        <w:t>7. Интеллектуальная собственность</w:t>
      </w:r>
    </w:p>
    <w:p w14:paraId="7E959F02" w14:textId="77777777" w:rsidR="00BF13B9" w:rsidRDefault="00000000" w:rsidP="00A207FC">
      <w:pPr>
        <w:spacing w:after="60" w:line="240" w:lineRule="auto"/>
        <w:ind w:firstLine="454"/>
        <w:contextualSpacing/>
        <w:jc w:val="both"/>
      </w:pPr>
      <w:r>
        <w:t>7.1. Все исключительные права на Платформу, программный код, интерфейсы, базы данных, модели, документацию, дизайн, товарные знаки, отчеты-шаблоны и иные объекты интеллектуальной собственности принадлежат Оператору и/или его лицензиарам.</w:t>
      </w:r>
    </w:p>
    <w:p w14:paraId="4D0206A3" w14:textId="77777777" w:rsidR="00BF13B9" w:rsidRDefault="00000000" w:rsidP="00A207FC">
      <w:pPr>
        <w:spacing w:after="60" w:line="240" w:lineRule="auto"/>
        <w:ind w:firstLine="454"/>
        <w:contextualSpacing/>
        <w:jc w:val="both"/>
      </w:pPr>
      <w:r>
        <w:t>7.2. Настоящее Соглашение не передает Пользователю право собственности на Платформу или ее элементы.</w:t>
      </w:r>
    </w:p>
    <w:p w14:paraId="61C57F3E" w14:textId="77777777" w:rsidR="00BF13B9" w:rsidRDefault="00000000" w:rsidP="00A207FC">
      <w:pPr>
        <w:spacing w:after="60" w:line="240" w:lineRule="auto"/>
        <w:ind w:firstLine="454"/>
        <w:contextualSpacing/>
        <w:jc w:val="both"/>
      </w:pPr>
      <w:r>
        <w:t>7.3. Пользователь сохраняет права на загружаемые им данные. Он предоставляет Оператору ограниченное право обрабатывать такие данные исключительно для предоставления, защиты и улучшения Платформы в соответствии с Соглашением и Политикой конфиденциальности.</w:t>
      </w:r>
    </w:p>
    <w:p w14:paraId="70AF5A2B" w14:textId="77777777" w:rsidR="00BF13B9" w:rsidRDefault="00000000" w:rsidP="00A207FC">
      <w:pPr>
        <w:keepNext/>
        <w:spacing w:before="160" w:after="80" w:line="240" w:lineRule="auto"/>
        <w:contextualSpacing/>
        <w:jc w:val="both"/>
      </w:pPr>
      <w:r>
        <w:rPr>
          <w:b/>
        </w:rPr>
        <w:t>8. Сторонние источники и результаты проверок</w:t>
      </w:r>
    </w:p>
    <w:p w14:paraId="12230C00" w14:textId="77777777" w:rsidR="00BF13B9" w:rsidRDefault="00000000" w:rsidP="00A207FC">
      <w:pPr>
        <w:spacing w:after="60" w:line="240" w:lineRule="auto"/>
        <w:ind w:firstLine="454"/>
        <w:contextualSpacing/>
        <w:jc w:val="both"/>
      </w:pPr>
      <w:r>
        <w:t>8.1. Платформа может использовать данные и сервисы третьих лиц. Оператор не контролирует их содержание и не гарантирует постоянную полноту, точность, актуальность или доступность таких источников.</w:t>
      </w:r>
    </w:p>
    <w:p w14:paraId="65901086" w14:textId="77777777" w:rsidR="00BF13B9" w:rsidRDefault="00000000" w:rsidP="00A207FC">
      <w:pPr>
        <w:spacing w:after="60" w:line="240" w:lineRule="auto"/>
        <w:ind w:firstLine="454"/>
        <w:contextualSpacing/>
        <w:jc w:val="both"/>
      </w:pPr>
      <w:r>
        <w:t xml:space="preserve">8.2. Совпадение по санкционному, PEP, </w:t>
      </w:r>
      <w:proofErr w:type="spellStart"/>
      <w:r>
        <w:t>adverse</w:t>
      </w:r>
      <w:proofErr w:type="spellEnd"/>
      <w:r>
        <w:t xml:space="preserve"> </w:t>
      </w:r>
      <w:proofErr w:type="spellStart"/>
      <w:r>
        <w:t>media</w:t>
      </w:r>
      <w:proofErr w:type="spellEnd"/>
      <w:r>
        <w:t xml:space="preserve"> или иному перечню является индикатором для дополнительной проверки и не обязательно означает, что проверяемое лицо является тем же лицом или нарушило закон.</w:t>
      </w:r>
    </w:p>
    <w:p w14:paraId="62D6CB2E" w14:textId="77777777" w:rsidR="00BF13B9" w:rsidRDefault="00000000" w:rsidP="00A207FC">
      <w:pPr>
        <w:spacing w:after="60" w:line="240" w:lineRule="auto"/>
        <w:ind w:firstLine="454"/>
        <w:contextualSpacing/>
        <w:jc w:val="both"/>
      </w:pPr>
      <w:r>
        <w:t>8.3. Пользователь обязан проводить разумную ручную проверку спорных или существенных результатов и принимать окончательное решение самостоятельно.</w:t>
      </w:r>
    </w:p>
    <w:p w14:paraId="653D9021" w14:textId="77777777" w:rsidR="00BF13B9" w:rsidRDefault="00000000" w:rsidP="00A207FC">
      <w:pPr>
        <w:keepNext/>
        <w:spacing w:before="160" w:after="80" w:line="240" w:lineRule="auto"/>
        <w:contextualSpacing/>
        <w:jc w:val="both"/>
      </w:pPr>
      <w:r>
        <w:rPr>
          <w:b/>
        </w:rPr>
        <w:t>9. Персональные данные</w:t>
      </w:r>
    </w:p>
    <w:p w14:paraId="05CF3BD3" w14:textId="77777777" w:rsidR="00BF13B9" w:rsidRDefault="00000000" w:rsidP="00A207FC">
      <w:pPr>
        <w:spacing w:after="60" w:line="240" w:lineRule="auto"/>
        <w:ind w:firstLine="454"/>
        <w:contextualSpacing/>
        <w:jc w:val="both"/>
      </w:pPr>
      <w:r>
        <w:t>9.1. Обработка персональных данных осуществляется в соответствии с Personal Data (</w:t>
      </w:r>
      <w:proofErr w:type="spellStart"/>
      <w:r>
        <w:t>Privacy</w:t>
      </w:r>
      <w:proofErr w:type="spellEnd"/>
      <w:r>
        <w:t xml:space="preserve">) </w:t>
      </w:r>
      <w:proofErr w:type="spellStart"/>
      <w:r>
        <w:t>Ordinance</w:t>
      </w:r>
      <w:proofErr w:type="spellEnd"/>
      <w:r>
        <w:t xml:space="preserve"> (</w:t>
      </w:r>
      <w:proofErr w:type="spellStart"/>
      <w:r>
        <w:t>Cap</w:t>
      </w:r>
      <w:proofErr w:type="spellEnd"/>
      <w:r>
        <w:t xml:space="preserve">. 486) Hong Kong (PDPO), шестью Data Protection </w:t>
      </w:r>
      <w:proofErr w:type="spellStart"/>
      <w:r>
        <w:t>Principles</w:t>
      </w:r>
      <w:proofErr w:type="spellEnd"/>
      <w:r>
        <w:t xml:space="preserve"> и Политикой конфиденциальности, опубликованной на https://knowakyc.com.</w:t>
      </w:r>
    </w:p>
    <w:p w14:paraId="7A36CE76" w14:textId="77777777" w:rsidR="00BF13B9" w:rsidRDefault="00000000" w:rsidP="00A207FC">
      <w:pPr>
        <w:spacing w:after="60" w:line="240" w:lineRule="auto"/>
        <w:ind w:firstLine="454"/>
        <w:contextualSpacing/>
        <w:jc w:val="both"/>
      </w:pPr>
      <w:r>
        <w:t xml:space="preserve">9.2. В отношении данных, цели и способы обработки которых определяет Пользователь, Пользователь, как правило, является </w:t>
      </w:r>
      <w:proofErr w:type="spellStart"/>
      <w:r>
        <w:t>data</w:t>
      </w:r>
      <w:proofErr w:type="spellEnd"/>
      <w:r>
        <w:t xml:space="preserve"> </w:t>
      </w:r>
      <w:proofErr w:type="spellStart"/>
      <w:r>
        <w:t>user</w:t>
      </w:r>
      <w:proofErr w:type="spellEnd"/>
      <w:r>
        <w:t xml:space="preserve">, а Оператор обрабатывает данные от его имени как </w:t>
      </w:r>
      <w:proofErr w:type="spellStart"/>
      <w:r>
        <w:t>data</w:t>
      </w:r>
      <w:proofErr w:type="spellEnd"/>
      <w:r>
        <w:t xml:space="preserve"> </w:t>
      </w:r>
      <w:proofErr w:type="spellStart"/>
      <w:r>
        <w:t>processor</w:t>
      </w:r>
      <w:proofErr w:type="spellEnd"/>
      <w:r>
        <w:t xml:space="preserve">. В отношении данных учетной записи, биллинга, безопасности и собственных операционных целей Оператор может выступать </w:t>
      </w:r>
      <w:proofErr w:type="spellStart"/>
      <w:r>
        <w:t>data</w:t>
      </w:r>
      <w:proofErr w:type="spellEnd"/>
      <w:r>
        <w:t xml:space="preserve"> </w:t>
      </w:r>
      <w:proofErr w:type="spellStart"/>
      <w:r>
        <w:t>user</w:t>
      </w:r>
      <w:proofErr w:type="spellEnd"/>
      <w:r>
        <w:t>.</w:t>
      </w:r>
    </w:p>
    <w:p w14:paraId="239B89A4" w14:textId="77777777" w:rsidR="00BF13B9" w:rsidRDefault="00000000" w:rsidP="00A207FC">
      <w:pPr>
        <w:spacing w:after="60" w:line="240" w:lineRule="auto"/>
        <w:ind w:firstLine="454"/>
        <w:contextualSpacing/>
        <w:jc w:val="both"/>
      </w:pPr>
      <w:r>
        <w:t>9.3. Пользователь обязан обеспечить законный и справедливый сбор данных, необходимый объем, уведомление субъектов, точность, ограничение срока хранения, безопасность и соблюдение прав доступа и исправления.</w:t>
      </w:r>
    </w:p>
    <w:p w14:paraId="20FC2D53" w14:textId="77777777" w:rsidR="00BF13B9" w:rsidRDefault="00000000" w:rsidP="00A207FC">
      <w:pPr>
        <w:spacing w:after="60" w:line="240" w:lineRule="auto"/>
        <w:ind w:firstLine="454"/>
        <w:contextualSpacing/>
        <w:jc w:val="both"/>
      </w:pPr>
      <w:r>
        <w:t>9.4. Оператор применяет разумные технические и организационные меры защиты и вправе привлекать субподрядчиков при наличии договорных требований о конфиденциальности, безопасности, ограничении целей и удалении данных.</w:t>
      </w:r>
    </w:p>
    <w:p w14:paraId="05638D57" w14:textId="77777777" w:rsidR="00BF13B9" w:rsidRDefault="00000000" w:rsidP="00A207FC">
      <w:pPr>
        <w:spacing w:after="60" w:line="240" w:lineRule="auto"/>
        <w:ind w:firstLine="454"/>
        <w:contextualSpacing/>
        <w:jc w:val="both"/>
      </w:pPr>
      <w:r>
        <w:t xml:space="preserve">9.5. Персональные данные могут обрабатываться или храниться за пределами Hong Kong. Оператор принимает разумные договорные и организационные меры для обеспечения сопоставимого уровня защиты, с учетом требований PDPO и руководств </w:t>
      </w:r>
      <w:proofErr w:type="spellStart"/>
      <w:r>
        <w:t>Privacy</w:t>
      </w:r>
      <w:proofErr w:type="spellEnd"/>
      <w:r>
        <w:t xml:space="preserve"> </w:t>
      </w:r>
      <w:proofErr w:type="spellStart"/>
      <w:r>
        <w:t>Commissioner</w:t>
      </w:r>
      <w:proofErr w:type="spellEnd"/>
      <w:r>
        <w:t xml:space="preserve"> </w:t>
      </w:r>
      <w:proofErr w:type="spellStart"/>
      <w:r>
        <w:t>for</w:t>
      </w:r>
      <w:proofErr w:type="spellEnd"/>
      <w:r>
        <w:t xml:space="preserve"> Personal Data, Hong Kong.</w:t>
      </w:r>
    </w:p>
    <w:p w14:paraId="57320152" w14:textId="77777777" w:rsidR="00BF13B9" w:rsidRDefault="00000000" w:rsidP="00A207FC">
      <w:pPr>
        <w:spacing w:after="60" w:line="240" w:lineRule="auto"/>
        <w:ind w:firstLine="454"/>
        <w:contextualSpacing/>
        <w:jc w:val="both"/>
      </w:pPr>
      <w:r>
        <w:t>9.6. При инциденте безопасности Оператор уведомляет затронутого Пользователя без неоправданной задержки в объеме, разумно необходимом для оценки и устранения последствий.</w:t>
      </w:r>
    </w:p>
    <w:p w14:paraId="346981E7" w14:textId="77777777" w:rsidR="00BF13B9" w:rsidRDefault="00000000" w:rsidP="00A207FC">
      <w:pPr>
        <w:keepNext/>
        <w:spacing w:before="160" w:after="80" w:line="240" w:lineRule="auto"/>
        <w:contextualSpacing/>
        <w:jc w:val="both"/>
      </w:pPr>
      <w:r>
        <w:rPr>
          <w:b/>
        </w:rPr>
        <w:t>10. Электронные сообщения и документы</w:t>
      </w:r>
    </w:p>
    <w:p w14:paraId="4EA94FF6" w14:textId="77777777" w:rsidR="00BF13B9" w:rsidRDefault="00000000" w:rsidP="00A207FC">
      <w:pPr>
        <w:spacing w:after="60" w:line="240" w:lineRule="auto"/>
        <w:ind w:firstLine="454"/>
        <w:contextualSpacing/>
        <w:jc w:val="both"/>
      </w:pPr>
      <w:r>
        <w:t xml:space="preserve">10.1. Стороны признают юридическую силу электронных записей, электронных подписей, кликов, OTP-кодов, сообщений в Личном кабинете, электронных писем и иных способов электронной коммуникации в пределах, допускаемых Electronic </w:t>
      </w:r>
      <w:proofErr w:type="spellStart"/>
      <w:r>
        <w:t>Transactions</w:t>
      </w:r>
      <w:proofErr w:type="spellEnd"/>
      <w:r>
        <w:t xml:space="preserve"> </w:t>
      </w:r>
      <w:proofErr w:type="spellStart"/>
      <w:r>
        <w:t>Ordinance</w:t>
      </w:r>
      <w:proofErr w:type="spellEnd"/>
      <w:r>
        <w:t xml:space="preserve"> (</w:t>
      </w:r>
      <w:proofErr w:type="spellStart"/>
      <w:r>
        <w:t>Cap</w:t>
      </w:r>
      <w:proofErr w:type="spellEnd"/>
      <w:r>
        <w:t>. 553) Hong Kong.</w:t>
      </w:r>
    </w:p>
    <w:p w14:paraId="506D706D" w14:textId="77777777" w:rsidR="00BF13B9" w:rsidRDefault="00000000" w:rsidP="00A207FC">
      <w:pPr>
        <w:spacing w:after="60" w:line="240" w:lineRule="auto"/>
        <w:ind w:firstLine="454"/>
        <w:contextualSpacing/>
        <w:jc w:val="both"/>
      </w:pPr>
      <w:r>
        <w:t>10.2. Электронные документы и сообщения считаются полученными, когда они становятся доступными адресату по указанному им адресу электронной почты, в Личном кабинете или ином согласованном канале, если отправитель не получил сообщение о недоставке.</w:t>
      </w:r>
    </w:p>
    <w:p w14:paraId="117EDA32" w14:textId="77777777" w:rsidR="00BF13B9" w:rsidRDefault="00000000" w:rsidP="00A207FC">
      <w:pPr>
        <w:spacing w:after="60" w:line="240" w:lineRule="auto"/>
        <w:ind w:firstLine="454"/>
        <w:contextualSpacing/>
        <w:jc w:val="both"/>
      </w:pPr>
      <w:r>
        <w:lastRenderedPageBreak/>
        <w:t>10.3. Пользователь обязан поддерживать актуальность контактных данных. Риск неполучения сообщения вследствие неактуальных данных или настроек почтового сервиса несет Пользователь.</w:t>
      </w:r>
    </w:p>
    <w:p w14:paraId="4A856669" w14:textId="77777777" w:rsidR="00BF13B9" w:rsidRDefault="00000000" w:rsidP="00A207FC">
      <w:pPr>
        <w:spacing w:after="60" w:line="240" w:lineRule="auto"/>
        <w:ind w:firstLine="454"/>
        <w:contextualSpacing/>
        <w:jc w:val="both"/>
      </w:pPr>
      <w:r>
        <w:t>10.4. Сообщения Оператора могут направляться через https://knowakyc.com, Личный кабинет, электронную почту или иные Средства коммуникации.</w:t>
      </w:r>
    </w:p>
    <w:p w14:paraId="7AB6B776" w14:textId="77777777" w:rsidR="00BF13B9" w:rsidRDefault="00000000" w:rsidP="00A207FC">
      <w:pPr>
        <w:keepNext/>
        <w:spacing w:before="160" w:after="80" w:line="240" w:lineRule="auto"/>
        <w:contextualSpacing/>
        <w:jc w:val="both"/>
      </w:pPr>
      <w:r>
        <w:rPr>
          <w:b/>
        </w:rPr>
        <w:t>11. Ограничение и приостановление доступа</w:t>
      </w:r>
    </w:p>
    <w:p w14:paraId="4EA92A98" w14:textId="77777777" w:rsidR="00BF13B9" w:rsidRDefault="00000000" w:rsidP="00A207FC">
      <w:pPr>
        <w:spacing w:after="60" w:line="240" w:lineRule="auto"/>
        <w:ind w:firstLine="454"/>
        <w:contextualSpacing/>
        <w:jc w:val="both"/>
      </w:pPr>
      <w:r>
        <w:t>11.1. Оператор вправе приостановить или ограничить доступ, если Пользователь нарушает Соглашение, не оплачивает услуги, создает угрозу безопасности, превышает лимиты, использует Платформу незаконно или если это требуется компетентным органом либо применимым правом.</w:t>
      </w:r>
    </w:p>
    <w:p w14:paraId="4AD3E54E" w14:textId="77777777" w:rsidR="00BF13B9" w:rsidRDefault="00000000" w:rsidP="00A207FC">
      <w:pPr>
        <w:spacing w:after="60" w:line="240" w:lineRule="auto"/>
        <w:ind w:firstLine="454"/>
        <w:contextualSpacing/>
        <w:jc w:val="both"/>
      </w:pPr>
      <w:r>
        <w:t>11.2. Если нарушение может быть устранено, Оператор вправе предоставить разумный срок для устранения. При существенном или повторном нарушении доступ может быть прекращен немедленно.</w:t>
      </w:r>
    </w:p>
    <w:p w14:paraId="3E10C43E" w14:textId="77777777" w:rsidR="00BF13B9" w:rsidRDefault="00000000" w:rsidP="00A207FC">
      <w:pPr>
        <w:spacing w:after="60" w:line="240" w:lineRule="auto"/>
        <w:ind w:firstLine="454"/>
        <w:contextualSpacing/>
        <w:jc w:val="both"/>
      </w:pPr>
      <w:r>
        <w:t>11.3. После прекращения доступа данные удаляются, возвращаются или сохраняются в соответствии с договором, Политикой конфиденциальности, настройками хранения и применимым правом. Удаление учетной записи не затрагивает данные, которые Оператор обязан или вправе сохранить для защиты прав, безопасности, бухгалтерского учета или исполнения закона.</w:t>
      </w:r>
    </w:p>
    <w:p w14:paraId="24454F60" w14:textId="77777777" w:rsidR="00BF13B9" w:rsidRDefault="00000000" w:rsidP="00A207FC">
      <w:pPr>
        <w:keepNext/>
        <w:spacing w:before="160" w:after="80" w:line="240" w:lineRule="auto"/>
        <w:contextualSpacing/>
        <w:jc w:val="both"/>
      </w:pPr>
      <w:r>
        <w:rPr>
          <w:b/>
        </w:rPr>
        <w:t>12. Гарантии и ограничение ответственности</w:t>
      </w:r>
    </w:p>
    <w:p w14:paraId="1202C8FB" w14:textId="77777777" w:rsidR="00BF13B9" w:rsidRDefault="00000000" w:rsidP="00A207FC">
      <w:pPr>
        <w:spacing w:after="60" w:line="240" w:lineRule="auto"/>
        <w:ind w:firstLine="454"/>
        <w:contextualSpacing/>
        <w:jc w:val="both"/>
      </w:pPr>
      <w:r>
        <w:t>12.1. Платформа предоставляется на условиях «AS IS» и «AS AVAILABLE» в максимально допустимой законом степени. Оператор не гарантирует отсутствие ошибок, бесперебойность, соответствие всем индивидуальным целям Пользователя или абсолютную точность сторонних данных.</w:t>
      </w:r>
    </w:p>
    <w:p w14:paraId="0FE4F404" w14:textId="77777777" w:rsidR="00BF13B9" w:rsidRDefault="00000000" w:rsidP="00A207FC">
      <w:pPr>
        <w:spacing w:after="60" w:line="240" w:lineRule="auto"/>
        <w:ind w:firstLine="454"/>
        <w:contextualSpacing/>
        <w:jc w:val="both"/>
      </w:pPr>
      <w:r>
        <w:t>12.2. Никакое положение Соглашения не исключает и не ограничивает ответственность, которая не может быть исключена или ограничена по законодательству Hong Kong SAR, включая ответственность за мошенничество, умышленное введение в заблуждение либо смерть или телесный вред, вызванные небрежностью, в предусмотренных законом случаях.</w:t>
      </w:r>
    </w:p>
    <w:p w14:paraId="5D720515" w14:textId="77777777" w:rsidR="00BF13B9" w:rsidRDefault="00000000" w:rsidP="00A207FC">
      <w:pPr>
        <w:spacing w:after="60" w:line="240" w:lineRule="auto"/>
        <w:ind w:firstLine="454"/>
        <w:contextualSpacing/>
        <w:jc w:val="both"/>
      </w:pPr>
      <w:r>
        <w:t>12.3. В максимально допустимой законом степени Оператор не отвечает за косвенные, специальные, случайные или последующие убытки, упущенную прибыль, потерю деловой возможности, репутации или данных.</w:t>
      </w:r>
    </w:p>
    <w:p w14:paraId="7A39E957" w14:textId="77777777" w:rsidR="00BF13B9" w:rsidRDefault="00000000" w:rsidP="00A207FC">
      <w:pPr>
        <w:spacing w:after="60" w:line="240" w:lineRule="auto"/>
        <w:ind w:firstLine="454"/>
        <w:contextualSpacing/>
        <w:jc w:val="both"/>
      </w:pPr>
      <w:r>
        <w:t>12.4. Совокупная ответственность Оператора по всем требованиям, связанным с Платформой или Соглашением, ограничивается суммой, фактически уплаченной Пользователем Оператору за соответствующие услуги за 12 месяцев до события, повлекшего ответственность, если иной предел не установлен отдельным договором или обязательным правом.</w:t>
      </w:r>
    </w:p>
    <w:p w14:paraId="1AB9B255" w14:textId="77777777" w:rsidR="00BF13B9" w:rsidRDefault="00000000" w:rsidP="00A207FC">
      <w:pPr>
        <w:spacing w:after="60" w:line="240" w:lineRule="auto"/>
        <w:ind w:firstLine="454"/>
        <w:contextualSpacing/>
        <w:jc w:val="both"/>
      </w:pPr>
      <w:r>
        <w:t>12.5. Пользователь возмещает Оператору разумные убытки, расходы и требования третьих лиц, возникшие вследствие незаконного использования Платформы, нарушения прав третьих лиц, отсутствия законного основания обработки данных или нарушения Соглашения Пользователем.</w:t>
      </w:r>
    </w:p>
    <w:p w14:paraId="60FB26CB" w14:textId="77777777" w:rsidR="00BF13B9" w:rsidRDefault="00000000" w:rsidP="00A207FC">
      <w:pPr>
        <w:keepNext/>
        <w:spacing w:before="160" w:after="80" w:line="240" w:lineRule="auto"/>
        <w:contextualSpacing/>
        <w:jc w:val="both"/>
      </w:pPr>
      <w:r>
        <w:rPr>
          <w:b/>
        </w:rPr>
        <w:t>13. Форс-мажор</w:t>
      </w:r>
    </w:p>
    <w:p w14:paraId="1E0C1144" w14:textId="77777777" w:rsidR="00BF13B9" w:rsidRDefault="00000000" w:rsidP="00A207FC">
      <w:pPr>
        <w:spacing w:after="60" w:line="240" w:lineRule="auto"/>
        <w:ind w:firstLine="454"/>
        <w:contextualSpacing/>
        <w:jc w:val="both"/>
      </w:pPr>
      <w:r>
        <w:t>13.1. Сторона не несет ответственности за задержку или неисполнение обязательств вследствие обстоятельств вне ее разумного контроля, включая стихийные бедствия, эпидемии, военные действия, массовые беспорядки, забастовки, сбои телекоммуникаций и облачной инфраструктуры, кибератаки, действия государственных органов и поставщиков критической инфраструктуры.</w:t>
      </w:r>
    </w:p>
    <w:p w14:paraId="4FFF172C" w14:textId="77777777" w:rsidR="00BF13B9" w:rsidRDefault="00000000" w:rsidP="00A207FC">
      <w:pPr>
        <w:spacing w:after="60" w:line="240" w:lineRule="auto"/>
        <w:ind w:firstLine="454"/>
        <w:contextualSpacing/>
        <w:jc w:val="both"/>
      </w:pPr>
      <w:r>
        <w:t>13.2. Затронутая сторона принимает разумные меры для уменьшения последствий и уведомляет другую сторону, когда это практически возможно.</w:t>
      </w:r>
    </w:p>
    <w:p w14:paraId="0828D90A" w14:textId="77777777" w:rsidR="00BF13B9" w:rsidRDefault="00000000" w:rsidP="00A207FC">
      <w:pPr>
        <w:keepNext/>
        <w:spacing w:before="160" w:after="80" w:line="240" w:lineRule="auto"/>
        <w:contextualSpacing/>
        <w:jc w:val="both"/>
      </w:pPr>
      <w:r>
        <w:rPr>
          <w:b/>
        </w:rPr>
        <w:t>14. Обращения, жалобы и поддержка</w:t>
      </w:r>
    </w:p>
    <w:p w14:paraId="221B173F" w14:textId="77777777" w:rsidR="00BF13B9" w:rsidRDefault="00000000" w:rsidP="00A207FC">
      <w:pPr>
        <w:spacing w:after="60" w:line="240" w:lineRule="auto"/>
        <w:ind w:firstLine="454"/>
        <w:contextualSpacing/>
        <w:jc w:val="both"/>
      </w:pPr>
      <w:r>
        <w:t>14.1. Пользователь вправе направлять обращения через форму обратной связи, Личный кабинет или контактные каналы, опубликованные на https://knowakyc.com.</w:t>
      </w:r>
    </w:p>
    <w:p w14:paraId="045791B9" w14:textId="77777777" w:rsidR="00BF13B9" w:rsidRDefault="00000000" w:rsidP="00A207FC">
      <w:pPr>
        <w:spacing w:after="60" w:line="240" w:lineRule="auto"/>
        <w:ind w:firstLine="454"/>
        <w:contextualSpacing/>
        <w:jc w:val="both"/>
      </w:pPr>
      <w:r>
        <w:t>14.2. Для рассмотрения обращения Пользователь предоставляет достаточные сведения для идентификации учетной записи, описания проблемы и подтверждения полномочий.</w:t>
      </w:r>
    </w:p>
    <w:p w14:paraId="2E7E24C6" w14:textId="77777777" w:rsidR="00BF13B9" w:rsidRDefault="00000000" w:rsidP="00A207FC">
      <w:pPr>
        <w:spacing w:after="60" w:line="240" w:lineRule="auto"/>
        <w:ind w:firstLine="454"/>
        <w:contextualSpacing/>
        <w:jc w:val="both"/>
      </w:pPr>
      <w:r>
        <w:t>14.3. Оператор вправе не рассматривать обращения, содержащие заведомо ложные сведения, угрозы, вредоносные вложения, не относящиеся к Платформе вопросы либо повторные обращения без новых обстоятельств.</w:t>
      </w:r>
    </w:p>
    <w:p w14:paraId="38558D1B" w14:textId="77777777" w:rsidR="00BF13B9" w:rsidRDefault="00000000" w:rsidP="00A207FC">
      <w:pPr>
        <w:spacing w:after="60" w:line="240" w:lineRule="auto"/>
        <w:ind w:firstLine="454"/>
        <w:contextualSpacing/>
        <w:jc w:val="both"/>
      </w:pPr>
      <w:r>
        <w:t xml:space="preserve">14.4. Жалобы на обработку персональных данных рассматриваются в соответствии с Политикой конфиденциальности и PDPO. Пользователь или субъект данных также вправе обратиться в Office </w:t>
      </w:r>
      <w:proofErr w:type="spellStart"/>
      <w:r>
        <w:t>of</w:t>
      </w:r>
      <w:proofErr w:type="spellEnd"/>
      <w:r>
        <w:t xml:space="preserve"> </w:t>
      </w:r>
      <w:proofErr w:type="spellStart"/>
      <w:r>
        <w:t>the</w:t>
      </w:r>
      <w:proofErr w:type="spellEnd"/>
      <w:r>
        <w:t xml:space="preserve"> </w:t>
      </w:r>
      <w:proofErr w:type="spellStart"/>
      <w:r>
        <w:t>Privacy</w:t>
      </w:r>
      <w:proofErr w:type="spellEnd"/>
      <w:r>
        <w:t xml:space="preserve"> </w:t>
      </w:r>
      <w:proofErr w:type="spellStart"/>
      <w:r>
        <w:t>Commissioner</w:t>
      </w:r>
      <w:proofErr w:type="spellEnd"/>
      <w:r>
        <w:t xml:space="preserve"> </w:t>
      </w:r>
      <w:proofErr w:type="spellStart"/>
      <w:r>
        <w:t>for</w:t>
      </w:r>
      <w:proofErr w:type="spellEnd"/>
      <w:r>
        <w:t xml:space="preserve"> Personal Data, Hong Kong в случаях, предусмотренных законом.</w:t>
      </w:r>
    </w:p>
    <w:p w14:paraId="45132218" w14:textId="77777777" w:rsidR="00BF13B9" w:rsidRDefault="00000000" w:rsidP="00A207FC">
      <w:pPr>
        <w:keepNext/>
        <w:spacing w:before="160" w:after="80" w:line="240" w:lineRule="auto"/>
        <w:contextualSpacing/>
        <w:jc w:val="both"/>
      </w:pPr>
      <w:r>
        <w:rPr>
          <w:b/>
        </w:rPr>
        <w:t>15. Срок действия, изменение и прекращение</w:t>
      </w:r>
    </w:p>
    <w:p w14:paraId="0A0FD208" w14:textId="77777777" w:rsidR="00BF13B9" w:rsidRDefault="00000000" w:rsidP="00A207FC">
      <w:pPr>
        <w:spacing w:after="60" w:line="240" w:lineRule="auto"/>
        <w:ind w:firstLine="454"/>
        <w:contextualSpacing/>
        <w:jc w:val="both"/>
      </w:pPr>
      <w:r>
        <w:t>15.1. Соглашение вступает в силу с момента Акцепта и действует до прекращения использования Платформы, удаления учетной записи или прекращения договора по иному основанию.</w:t>
      </w:r>
    </w:p>
    <w:p w14:paraId="1BF9322F" w14:textId="77777777" w:rsidR="00BF13B9" w:rsidRDefault="00000000" w:rsidP="00A207FC">
      <w:pPr>
        <w:spacing w:after="60" w:line="240" w:lineRule="auto"/>
        <w:ind w:firstLine="454"/>
        <w:contextualSpacing/>
        <w:jc w:val="both"/>
      </w:pPr>
      <w:r>
        <w:lastRenderedPageBreak/>
        <w:t>15.2. Оператор вправе обновлять Соглашение путем публикации новой редакции на https://knowakyc.com и/или уведомления через Платформу. Существенные изменения применяются с указанной даты после разумного предварительного уведомления, если иное не требуется законом.</w:t>
      </w:r>
    </w:p>
    <w:p w14:paraId="4206EE2B" w14:textId="77777777" w:rsidR="00BF13B9" w:rsidRDefault="00000000" w:rsidP="00A207FC">
      <w:pPr>
        <w:spacing w:after="60" w:line="240" w:lineRule="auto"/>
        <w:ind w:firstLine="454"/>
        <w:contextualSpacing/>
        <w:jc w:val="both"/>
      </w:pPr>
      <w:r>
        <w:t>15.3. Если Пользователь не согласен с новой редакцией, он обязан прекратить использование Платформы до даты вступления изменений в силу. Продолжение использования после этой даты означает принятие новой редакции, кроме случаев, когда обязательное право требует отдельного согласия.</w:t>
      </w:r>
    </w:p>
    <w:p w14:paraId="1EEBD133" w14:textId="77777777" w:rsidR="00BF13B9" w:rsidRDefault="00000000" w:rsidP="00A207FC">
      <w:pPr>
        <w:spacing w:after="60" w:line="240" w:lineRule="auto"/>
        <w:ind w:firstLine="454"/>
        <w:contextualSpacing/>
        <w:jc w:val="both"/>
      </w:pPr>
      <w:r>
        <w:t>15.4. Прекращение Соглашения не затрагивает положения об интеллектуальной собственности, конфиденциальности, ответственности, персональных данных, разрешении споров и иные положения, которые по своей природе сохраняют действие.</w:t>
      </w:r>
    </w:p>
    <w:p w14:paraId="57C54261" w14:textId="77777777" w:rsidR="00BF13B9" w:rsidRDefault="00000000" w:rsidP="00A207FC">
      <w:pPr>
        <w:keepNext/>
        <w:spacing w:before="160" w:after="80" w:line="240" w:lineRule="auto"/>
        <w:contextualSpacing/>
        <w:jc w:val="both"/>
      </w:pPr>
      <w:r>
        <w:rPr>
          <w:b/>
        </w:rPr>
        <w:t>16. Применимое право и разрешение споров</w:t>
      </w:r>
    </w:p>
    <w:p w14:paraId="45906D90" w14:textId="77777777" w:rsidR="00BF13B9" w:rsidRDefault="00000000" w:rsidP="00A207FC">
      <w:pPr>
        <w:spacing w:after="60" w:line="240" w:lineRule="auto"/>
        <w:ind w:firstLine="454"/>
        <w:contextualSpacing/>
        <w:jc w:val="both"/>
      </w:pPr>
      <w:r>
        <w:t>16.1. Соглашение регулируется и толкуется в соответствии с законодательством Специального административного района Гонконг Китайской Народной Республики (Hong Kong SAR), без учета коллизионных норм, ведущих к применению права иной юрисдикции.</w:t>
      </w:r>
    </w:p>
    <w:p w14:paraId="50C7FD7C" w14:textId="77777777" w:rsidR="00BF13B9" w:rsidRDefault="00000000" w:rsidP="00A207FC">
      <w:pPr>
        <w:spacing w:after="60" w:line="240" w:lineRule="auto"/>
        <w:ind w:firstLine="454"/>
        <w:contextualSpacing/>
        <w:jc w:val="both"/>
      </w:pPr>
      <w:r>
        <w:t>16.2. До обращения в суд сторона направляет письменную претензию. Стороны стремятся урегулировать спор добросовестными переговорами в течение 30 календарных дней с даты получения претензии.</w:t>
      </w:r>
    </w:p>
    <w:p w14:paraId="23546586" w14:textId="77777777" w:rsidR="00BF13B9" w:rsidRDefault="00000000" w:rsidP="00A207FC">
      <w:pPr>
        <w:spacing w:after="60" w:line="240" w:lineRule="auto"/>
        <w:ind w:firstLine="454"/>
        <w:contextualSpacing/>
        <w:jc w:val="both"/>
      </w:pPr>
      <w:r>
        <w:t>16.3. Если спор не урегулирован, он подлежит исключительной юрисдикции судов Hong Kong SAR, если иное не согласовано сторонами в отдельном письменном договоре.</w:t>
      </w:r>
    </w:p>
    <w:p w14:paraId="77C79999" w14:textId="77777777" w:rsidR="00BF13B9" w:rsidRDefault="00000000" w:rsidP="00A207FC">
      <w:pPr>
        <w:keepNext/>
        <w:spacing w:before="160" w:after="80" w:line="240" w:lineRule="auto"/>
        <w:contextualSpacing/>
        <w:jc w:val="both"/>
      </w:pPr>
      <w:r>
        <w:rPr>
          <w:b/>
        </w:rPr>
        <w:t>17. Заключительные положения</w:t>
      </w:r>
    </w:p>
    <w:p w14:paraId="3F5C6D35" w14:textId="77777777" w:rsidR="00BF13B9" w:rsidRDefault="00000000" w:rsidP="00A207FC">
      <w:pPr>
        <w:spacing w:after="60" w:line="240" w:lineRule="auto"/>
        <w:ind w:firstLine="454"/>
        <w:contextualSpacing/>
        <w:jc w:val="both"/>
      </w:pPr>
      <w:r>
        <w:t>17.1. Оператор вправе переносить Платформу на иное доменное имя при условии разумного уведомления. Основной сайт на дату настоящей редакции: https://knowakyc.com.</w:t>
      </w:r>
    </w:p>
    <w:p w14:paraId="57D65003" w14:textId="77777777" w:rsidR="00BF13B9" w:rsidRDefault="00000000" w:rsidP="00A207FC">
      <w:pPr>
        <w:spacing w:after="60" w:line="240" w:lineRule="auto"/>
        <w:ind w:firstLine="454"/>
        <w:contextualSpacing/>
        <w:jc w:val="both"/>
      </w:pPr>
      <w:r>
        <w:t>17.2. Если отдельное положение признано недействительным или неисполнимым, остальные положения сохраняют силу, а недействительное положение заменяется допустимым положением, максимально близким к его экономической цели.</w:t>
      </w:r>
    </w:p>
    <w:p w14:paraId="53C8610D" w14:textId="77777777" w:rsidR="00BF13B9" w:rsidRDefault="00000000" w:rsidP="00A207FC">
      <w:pPr>
        <w:spacing w:after="60" w:line="240" w:lineRule="auto"/>
        <w:ind w:firstLine="454"/>
        <w:contextualSpacing/>
        <w:jc w:val="both"/>
      </w:pPr>
      <w:r>
        <w:t>17.3. Неосуществление права не является отказом от него. Пользователь не вправе уступать свои права или обязанности без письменного согласия Оператора. Оператор вправе передать Соглашение аффилированному лицу или правопреемнику бизнеса при уведомлении Пользователя.</w:t>
      </w:r>
    </w:p>
    <w:p w14:paraId="49400105" w14:textId="77777777" w:rsidR="00BF13B9" w:rsidRDefault="00000000" w:rsidP="00A207FC">
      <w:pPr>
        <w:spacing w:after="60" w:line="240" w:lineRule="auto"/>
        <w:ind w:firstLine="454"/>
        <w:contextualSpacing/>
        <w:jc w:val="both"/>
      </w:pPr>
      <w:r>
        <w:t>17.4. Соглашение, Политика конфиденциальности, применимый тариф, заказ, счет и отдельный лицензионный договор составляют полное соглашение сторон по соответствующему предмету.</w:t>
      </w:r>
    </w:p>
    <w:p w14:paraId="3773F9BA" w14:textId="77777777" w:rsidR="00BF13B9" w:rsidRDefault="00000000" w:rsidP="00A207FC">
      <w:pPr>
        <w:keepNext/>
        <w:spacing w:before="160" w:after="80" w:line="240" w:lineRule="auto"/>
        <w:contextualSpacing/>
        <w:jc w:val="both"/>
      </w:pPr>
      <w:r>
        <w:rPr>
          <w:b/>
        </w:rPr>
        <w:t>18. Реквизиты Оператора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BF13B9" w14:paraId="37D52532" w14:textId="77777777" w:rsidTr="00A207FC">
        <w:tc>
          <w:tcPr>
            <w:tcW w:w="4677" w:type="dxa"/>
            <w:vAlign w:val="center"/>
          </w:tcPr>
          <w:p w14:paraId="77403766" w14:textId="77777777" w:rsidR="00BF13B9" w:rsidRDefault="00000000" w:rsidP="00A207FC">
            <w:pPr>
              <w:spacing w:after="0" w:line="240" w:lineRule="auto"/>
              <w:contextualSpacing/>
              <w:jc w:val="both"/>
            </w:pPr>
            <w:r>
              <w:rPr>
                <w:b/>
              </w:rPr>
              <w:t>Company</w:t>
            </w:r>
          </w:p>
        </w:tc>
        <w:tc>
          <w:tcPr>
            <w:tcW w:w="4677" w:type="dxa"/>
            <w:vAlign w:val="center"/>
          </w:tcPr>
          <w:p w14:paraId="759A344B" w14:textId="26193F99" w:rsidR="00BF13B9" w:rsidRDefault="00677E8C" w:rsidP="00A207FC">
            <w:pPr>
              <w:spacing w:after="0" w:line="240" w:lineRule="auto"/>
              <w:contextualSpacing/>
              <w:jc w:val="both"/>
            </w:pPr>
            <w:r w:rsidRPr="00981727">
              <w:rPr>
                <w:rFonts w:cs="Times New Roman"/>
                <w:bCs/>
                <w:lang w:eastAsia="ru-RU"/>
              </w:rPr>
              <w:t>AXIONET TECHNOLOGIES LIMITED</w:t>
            </w:r>
          </w:p>
        </w:tc>
      </w:tr>
      <w:tr w:rsidR="00BF13B9" w14:paraId="786FCEDF" w14:textId="77777777" w:rsidTr="00A207FC">
        <w:tc>
          <w:tcPr>
            <w:tcW w:w="4677" w:type="dxa"/>
            <w:vAlign w:val="center"/>
          </w:tcPr>
          <w:p w14:paraId="0700C410" w14:textId="77777777" w:rsidR="00BF13B9" w:rsidRDefault="00000000" w:rsidP="00A207FC">
            <w:pPr>
              <w:spacing w:after="0" w:line="240" w:lineRule="auto"/>
              <w:contextualSpacing/>
              <w:jc w:val="both"/>
            </w:pPr>
            <w:proofErr w:type="spellStart"/>
            <w:r>
              <w:rPr>
                <w:b/>
              </w:rPr>
              <w:t>Registration</w:t>
            </w:r>
            <w:proofErr w:type="spellEnd"/>
            <w:r>
              <w:rPr>
                <w:b/>
              </w:rPr>
              <w:t xml:space="preserve"> </w:t>
            </w:r>
            <w:proofErr w:type="spellStart"/>
            <w:r>
              <w:rPr>
                <w:b/>
              </w:rPr>
              <w:t>number</w:t>
            </w:r>
            <w:proofErr w:type="spellEnd"/>
          </w:p>
        </w:tc>
        <w:tc>
          <w:tcPr>
            <w:tcW w:w="4677" w:type="dxa"/>
            <w:vAlign w:val="center"/>
          </w:tcPr>
          <w:p w14:paraId="436E4592" w14:textId="4FD2B7BA" w:rsidR="00BF13B9" w:rsidRDefault="00677E8C" w:rsidP="00A207FC">
            <w:pPr>
              <w:spacing w:after="0" w:line="240" w:lineRule="auto"/>
              <w:contextualSpacing/>
              <w:jc w:val="both"/>
            </w:pPr>
            <w:r w:rsidRPr="00981727">
              <w:rPr>
                <w:rFonts w:cs="Times New Roman"/>
                <w:bCs/>
                <w:lang w:eastAsia="ru-RU"/>
              </w:rPr>
              <w:t>80925278</w:t>
            </w:r>
          </w:p>
        </w:tc>
      </w:tr>
      <w:tr w:rsidR="00BF13B9" w:rsidRPr="00677E8C" w14:paraId="2203872F" w14:textId="77777777" w:rsidTr="00A207FC">
        <w:tc>
          <w:tcPr>
            <w:tcW w:w="4677" w:type="dxa"/>
            <w:vAlign w:val="center"/>
          </w:tcPr>
          <w:p w14:paraId="7460433C" w14:textId="77777777" w:rsidR="00BF13B9" w:rsidRDefault="00000000" w:rsidP="00A207FC">
            <w:pPr>
              <w:spacing w:after="0" w:line="240" w:lineRule="auto"/>
              <w:contextualSpacing/>
              <w:jc w:val="both"/>
            </w:pPr>
            <w:r>
              <w:rPr>
                <w:b/>
              </w:rPr>
              <w:t>Address</w:t>
            </w:r>
          </w:p>
        </w:tc>
        <w:tc>
          <w:tcPr>
            <w:tcW w:w="4677" w:type="dxa"/>
            <w:vAlign w:val="center"/>
          </w:tcPr>
          <w:p w14:paraId="2C004929" w14:textId="70CCA575" w:rsidR="00BF13B9" w:rsidRPr="00677E8C" w:rsidRDefault="00000000" w:rsidP="00A207FC">
            <w:pPr>
              <w:spacing w:after="0" w:line="240" w:lineRule="auto"/>
              <w:contextualSpacing/>
              <w:jc w:val="both"/>
              <w:rPr>
                <w:lang w:val="en-US"/>
              </w:rPr>
            </w:pPr>
            <w:r w:rsidRPr="00A207FC">
              <w:rPr>
                <w:lang w:val="en-US"/>
              </w:rPr>
              <w:t>UNIT 03, 22/F EASEY COMM BLD</w:t>
            </w:r>
            <w:r w:rsidR="00BC19D7">
              <w:rPr>
                <w:lang w:val="en-US"/>
              </w:rPr>
              <w:t>G</w:t>
            </w:r>
            <w:r w:rsidRPr="00A207FC">
              <w:rPr>
                <w:lang w:val="en-US"/>
              </w:rPr>
              <w:t xml:space="preserve"> 253-261 HENNESSY RD WAN CHAI HONG KONG</w:t>
            </w:r>
          </w:p>
        </w:tc>
      </w:tr>
      <w:tr w:rsidR="00BF13B9" w14:paraId="3AD417AD" w14:textId="77777777" w:rsidTr="00A207FC">
        <w:tc>
          <w:tcPr>
            <w:tcW w:w="4677" w:type="dxa"/>
            <w:vAlign w:val="center"/>
          </w:tcPr>
          <w:p w14:paraId="7C65CF04" w14:textId="77777777" w:rsidR="00BF13B9" w:rsidRDefault="00000000" w:rsidP="00A207FC">
            <w:pPr>
              <w:spacing w:after="0" w:line="240" w:lineRule="auto"/>
              <w:contextualSpacing/>
              <w:jc w:val="both"/>
            </w:pPr>
            <w:proofErr w:type="spellStart"/>
            <w:r>
              <w:rPr>
                <w:b/>
              </w:rPr>
              <w:t>Website</w:t>
            </w:r>
            <w:proofErr w:type="spellEnd"/>
          </w:p>
        </w:tc>
        <w:tc>
          <w:tcPr>
            <w:tcW w:w="4677" w:type="dxa"/>
            <w:vAlign w:val="center"/>
          </w:tcPr>
          <w:p w14:paraId="68C3CE74" w14:textId="77777777" w:rsidR="00BF13B9" w:rsidRDefault="00000000" w:rsidP="00A207FC">
            <w:pPr>
              <w:spacing w:after="0" w:line="240" w:lineRule="auto"/>
              <w:contextualSpacing/>
              <w:jc w:val="both"/>
            </w:pPr>
            <w:r>
              <w:t>https://knowakyc.com</w:t>
            </w:r>
          </w:p>
        </w:tc>
      </w:tr>
    </w:tbl>
    <w:p w14:paraId="759D1206" w14:textId="77777777" w:rsidR="004A70E8" w:rsidRDefault="004A70E8" w:rsidP="00A207FC">
      <w:pPr>
        <w:spacing w:line="240" w:lineRule="auto"/>
        <w:contextualSpacing/>
        <w:jc w:val="both"/>
      </w:pPr>
    </w:p>
    <w:sectPr w:rsidR="004A70E8">
      <w:footerReference w:type="default" r:id="rId7"/>
      <w:pgSz w:w="11906" w:h="16838"/>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3C09" w14:textId="77777777" w:rsidR="00E413E0" w:rsidRDefault="00E413E0">
      <w:pPr>
        <w:spacing w:after="0" w:line="240" w:lineRule="auto"/>
      </w:pPr>
      <w:r>
        <w:separator/>
      </w:r>
    </w:p>
  </w:endnote>
  <w:endnote w:type="continuationSeparator" w:id="0">
    <w:p w14:paraId="3177A8EA" w14:textId="77777777" w:rsidR="00E413E0" w:rsidRDefault="00E41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ingFang TC">
    <w:panose1 w:val="020B0600000000000000"/>
    <w:charset w:val="88"/>
    <w:family w:val="swiss"/>
    <w:pitch w:val="variable"/>
    <w:sig w:usb0="A00002FF" w:usb1="7ACFFDFB" w:usb2="00000017"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Heiti TC">
    <w:altName w:val="Heiti TC Light"/>
    <w:panose1 w:val="02000000000000000000"/>
    <w:charset w:val="80"/>
    <w:family w:val="auto"/>
    <w:pitch w:val="variable"/>
    <w:sig w:usb0="8000002F" w:usb1="0807004A" w:usb2="00000010" w:usb3="00000000" w:csb0="003E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678A" w14:textId="2D3E8112" w:rsidR="00BF13B9" w:rsidRDefault="00677E8C">
    <w:pPr>
      <w:jc w:val="center"/>
    </w:pPr>
    <w:r w:rsidRPr="00981727">
      <w:rPr>
        <w:rFonts w:cs="Times New Roman"/>
        <w:bCs/>
        <w:lang w:eastAsia="ru-RU"/>
      </w:rPr>
      <w:t>AXIONET TECHNOLOGIES LIMITED</w:t>
    </w:r>
    <w:r w:rsidR="00000000">
      <w:rPr>
        <w:sz w:val="18"/>
      </w:rPr>
      <w:t xml:space="preserve">| </w:t>
    </w:r>
    <w:proofErr w:type="spellStart"/>
    <w:r w:rsidR="00000000">
      <w:rPr>
        <w:sz w:val="18"/>
      </w:rPr>
      <w:t>KnowaKYC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3BC3" w14:textId="77777777" w:rsidR="00E413E0" w:rsidRDefault="00E413E0">
      <w:pPr>
        <w:spacing w:after="0" w:line="240" w:lineRule="auto"/>
      </w:pPr>
      <w:r>
        <w:separator/>
      </w:r>
    </w:p>
  </w:footnote>
  <w:footnote w:type="continuationSeparator" w:id="0">
    <w:p w14:paraId="12866594" w14:textId="77777777" w:rsidR="00E413E0" w:rsidRDefault="00E41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B5EEB"/>
    <w:multiLevelType w:val="multilevel"/>
    <w:tmpl w:val="6398407C"/>
    <w:lvl w:ilvl="0">
      <w:start w:val="3"/>
      <w:numFmt w:val="decimal"/>
      <w:lvlText w:val="%1."/>
      <w:lvlJc w:val="left"/>
      <w:pPr>
        <w:ind w:left="400" w:hanging="40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 w15:restartNumberingAfterBreak="0">
    <w:nsid w:val="3FCE0530"/>
    <w:multiLevelType w:val="multilevel"/>
    <w:tmpl w:val="3F82B1A2"/>
    <w:lvl w:ilvl="0">
      <w:start w:val="3"/>
      <w:numFmt w:val="decimal"/>
      <w:lvlText w:val="%1."/>
      <w:lvlJc w:val="left"/>
      <w:pPr>
        <w:ind w:left="400" w:hanging="40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 w15:restartNumberingAfterBreak="0">
    <w:nsid w:val="408437EA"/>
    <w:multiLevelType w:val="multilevel"/>
    <w:tmpl w:val="A5AA1EB6"/>
    <w:lvl w:ilvl="0">
      <w:start w:val="1"/>
      <w:numFmt w:val="decimal"/>
      <w:lvlText w:val="%1."/>
      <w:lvlJc w:val="left"/>
      <w:pPr>
        <w:ind w:left="400" w:hanging="40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15:restartNumberingAfterBreak="0">
    <w:nsid w:val="4B054BB6"/>
    <w:multiLevelType w:val="multilevel"/>
    <w:tmpl w:val="7F36D078"/>
    <w:lvl w:ilvl="0">
      <w:start w:val="1"/>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BC5E81"/>
    <w:multiLevelType w:val="multilevel"/>
    <w:tmpl w:val="A7167C34"/>
    <w:lvl w:ilvl="0">
      <w:start w:val="2"/>
      <w:numFmt w:val="decimal"/>
      <w:lvlText w:val="%1."/>
      <w:lvlJc w:val="left"/>
      <w:pPr>
        <w:ind w:left="400" w:hanging="40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num w:numId="1" w16cid:durableId="136071740">
    <w:abstractNumId w:val="3"/>
  </w:num>
  <w:num w:numId="2" w16cid:durableId="512764667">
    <w:abstractNumId w:val="1"/>
  </w:num>
  <w:num w:numId="3" w16cid:durableId="922496531">
    <w:abstractNumId w:val="2"/>
  </w:num>
  <w:num w:numId="4" w16cid:durableId="627123556">
    <w:abstractNumId w:val="4"/>
  </w:num>
  <w:num w:numId="5" w16cid:durableId="48301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A4"/>
    <w:rsid w:val="000637B7"/>
    <w:rsid w:val="00065203"/>
    <w:rsid w:val="000E118C"/>
    <w:rsid w:val="0018238E"/>
    <w:rsid w:val="001A0D1C"/>
    <w:rsid w:val="001A4FC4"/>
    <w:rsid w:val="004A70E8"/>
    <w:rsid w:val="004D7B78"/>
    <w:rsid w:val="0052417C"/>
    <w:rsid w:val="005C2414"/>
    <w:rsid w:val="00600180"/>
    <w:rsid w:val="00677E8C"/>
    <w:rsid w:val="006F2186"/>
    <w:rsid w:val="009406D8"/>
    <w:rsid w:val="009525DF"/>
    <w:rsid w:val="00A207FC"/>
    <w:rsid w:val="00B56000"/>
    <w:rsid w:val="00BA41A4"/>
    <w:rsid w:val="00BC19D7"/>
    <w:rsid w:val="00BD4755"/>
    <w:rsid w:val="00BF13B9"/>
    <w:rsid w:val="00C27D61"/>
    <w:rsid w:val="00C523F2"/>
    <w:rsid w:val="00C71070"/>
    <w:rsid w:val="00D20DD0"/>
    <w:rsid w:val="00D66F10"/>
    <w:rsid w:val="00DA3210"/>
    <w:rsid w:val="00DC7F52"/>
    <w:rsid w:val="00E413E0"/>
    <w:rsid w:val="00EA5F13"/>
    <w:rsid w:val="00EB377F"/>
    <w:rsid w:val="00FC5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FCC4"/>
  <w15:chartTrackingRefBased/>
  <w15:docId w15:val="{58807327-F55F-F942-9116-4F0C9F50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2"/>
    </w:rPr>
  </w:style>
  <w:style w:type="paragraph" w:styleId="1">
    <w:name w:val="heading 1"/>
    <w:basedOn w:val="a"/>
    <w:next w:val="a"/>
    <w:link w:val="10"/>
    <w:uiPriority w:val="9"/>
    <w:qFormat/>
    <w:rsid w:val="00BA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A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A41A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A41A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A41A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A41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41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41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41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41A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A41A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A41A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A41A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A41A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A41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41A4"/>
    <w:rPr>
      <w:rFonts w:eastAsiaTheme="majorEastAsia" w:cstheme="majorBidi"/>
      <w:color w:val="595959" w:themeColor="text1" w:themeTint="A6"/>
    </w:rPr>
  </w:style>
  <w:style w:type="character" w:customStyle="1" w:styleId="80">
    <w:name w:val="Заголовок 8 Знак"/>
    <w:basedOn w:val="a0"/>
    <w:link w:val="8"/>
    <w:uiPriority w:val="9"/>
    <w:semiHidden/>
    <w:rsid w:val="00BA41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41A4"/>
    <w:rPr>
      <w:rFonts w:eastAsiaTheme="majorEastAsia" w:cstheme="majorBidi"/>
      <w:color w:val="272727" w:themeColor="text1" w:themeTint="D8"/>
    </w:rPr>
  </w:style>
  <w:style w:type="paragraph" w:styleId="a3">
    <w:name w:val="Title"/>
    <w:basedOn w:val="a"/>
    <w:next w:val="a"/>
    <w:link w:val="a4"/>
    <w:uiPriority w:val="10"/>
    <w:qFormat/>
    <w:rsid w:val="00BA4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A41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41A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A41A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41A4"/>
    <w:pPr>
      <w:spacing w:before="160"/>
      <w:jc w:val="center"/>
    </w:pPr>
    <w:rPr>
      <w:i/>
      <w:iCs/>
      <w:color w:val="404040" w:themeColor="text1" w:themeTint="BF"/>
    </w:rPr>
  </w:style>
  <w:style w:type="character" w:customStyle="1" w:styleId="22">
    <w:name w:val="Цитата 2 Знак"/>
    <w:basedOn w:val="a0"/>
    <w:link w:val="21"/>
    <w:uiPriority w:val="29"/>
    <w:rsid w:val="00BA41A4"/>
    <w:rPr>
      <w:i/>
      <w:iCs/>
      <w:color w:val="404040" w:themeColor="text1" w:themeTint="BF"/>
    </w:rPr>
  </w:style>
  <w:style w:type="paragraph" w:styleId="a7">
    <w:name w:val="List Paragraph"/>
    <w:basedOn w:val="a"/>
    <w:uiPriority w:val="34"/>
    <w:qFormat/>
    <w:rsid w:val="00BA41A4"/>
    <w:pPr>
      <w:ind w:left="720"/>
      <w:contextualSpacing/>
    </w:pPr>
  </w:style>
  <w:style w:type="character" w:styleId="a8">
    <w:name w:val="Intense Emphasis"/>
    <w:basedOn w:val="a0"/>
    <w:uiPriority w:val="21"/>
    <w:qFormat/>
    <w:rsid w:val="00BA41A4"/>
    <w:rPr>
      <w:i/>
      <w:iCs/>
      <w:color w:val="0F4761" w:themeColor="accent1" w:themeShade="BF"/>
    </w:rPr>
  </w:style>
  <w:style w:type="paragraph" w:styleId="a9">
    <w:name w:val="Intense Quote"/>
    <w:basedOn w:val="a"/>
    <w:next w:val="a"/>
    <w:link w:val="aa"/>
    <w:uiPriority w:val="30"/>
    <w:qFormat/>
    <w:rsid w:val="00BA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A41A4"/>
    <w:rPr>
      <w:i/>
      <w:iCs/>
      <w:color w:val="0F4761" w:themeColor="accent1" w:themeShade="BF"/>
    </w:rPr>
  </w:style>
  <w:style w:type="character" w:styleId="ab">
    <w:name w:val="Intense Reference"/>
    <w:basedOn w:val="a0"/>
    <w:uiPriority w:val="32"/>
    <w:qFormat/>
    <w:rsid w:val="00BA41A4"/>
    <w:rPr>
      <w:b/>
      <w:bCs/>
      <w:smallCaps/>
      <w:color w:val="0F4761" w:themeColor="accent1" w:themeShade="BF"/>
      <w:spacing w:val="5"/>
    </w:rPr>
  </w:style>
  <w:style w:type="paragraph" w:customStyle="1" w:styleId="intro-desc">
    <w:name w:val="intro-desc"/>
    <w:basedOn w:val="a"/>
    <w:rsid w:val="00BA41A4"/>
    <w:pPr>
      <w:spacing w:before="100" w:beforeAutospacing="1" w:after="100" w:afterAutospacing="1" w:line="240" w:lineRule="auto"/>
    </w:pPr>
    <w:rPr>
      <w:rFonts w:cs="Times New Roman"/>
      <w:kern w:val="0"/>
      <w:lang w:eastAsia="ru-RU"/>
      <w14:ligatures w14:val="none"/>
    </w:rPr>
  </w:style>
  <w:style w:type="paragraph" w:styleId="ac">
    <w:name w:val="Normal (Web)"/>
    <w:basedOn w:val="a"/>
    <w:uiPriority w:val="99"/>
    <w:semiHidden/>
    <w:unhideWhenUsed/>
    <w:rsid w:val="00BA41A4"/>
    <w:pPr>
      <w:spacing w:before="100" w:beforeAutospacing="1" w:after="100" w:afterAutospacing="1" w:line="240" w:lineRule="auto"/>
    </w:pPr>
    <w:rPr>
      <w:rFonts w:cs="Times New Roman"/>
      <w:kern w:val="0"/>
      <w:lang w:eastAsia="ru-RU"/>
      <w14:ligatures w14:val="none"/>
    </w:rPr>
  </w:style>
  <w:style w:type="character" w:styleId="ad">
    <w:name w:val="Hyperlink"/>
    <w:basedOn w:val="a0"/>
    <w:uiPriority w:val="99"/>
    <w:unhideWhenUsed/>
    <w:rsid w:val="00BA41A4"/>
    <w:rPr>
      <w:color w:val="0000FF"/>
      <w:u w:val="single"/>
    </w:rPr>
  </w:style>
  <w:style w:type="character" w:customStyle="1" w:styleId="removesideeffectsxen2a47">
    <w:name w:val="_removesideeffects_xen2a_47"/>
    <w:basedOn w:val="a0"/>
    <w:rsid w:val="00DA3210"/>
  </w:style>
  <w:style w:type="character" w:styleId="ae">
    <w:name w:val="Unresolved Mention"/>
    <w:basedOn w:val="a0"/>
    <w:uiPriority w:val="99"/>
    <w:semiHidden/>
    <w:unhideWhenUsed/>
    <w:rsid w:val="00DA3210"/>
    <w:rPr>
      <w:color w:val="605E5C"/>
      <w:shd w:val="clear" w:color="auto" w:fill="E1DFDD"/>
    </w:rPr>
  </w:style>
  <w:style w:type="character" w:styleId="af">
    <w:name w:val="Strong"/>
    <w:basedOn w:val="a0"/>
    <w:uiPriority w:val="22"/>
    <w:qFormat/>
    <w:rsid w:val="005C2414"/>
    <w:rPr>
      <w:b/>
      <w:bCs/>
    </w:rPr>
  </w:style>
  <w:style w:type="paragraph" w:styleId="af0">
    <w:name w:val="header"/>
    <w:basedOn w:val="a"/>
    <w:link w:val="af1"/>
    <w:uiPriority w:val="99"/>
    <w:unhideWhenUsed/>
    <w:rsid w:val="00677E8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77E8C"/>
    <w:rPr>
      <w:rFonts w:ascii="Times New Roman" w:eastAsia="Times New Roman" w:hAnsi="Times New Roman"/>
      <w:sz w:val="22"/>
    </w:rPr>
  </w:style>
  <w:style w:type="paragraph" w:styleId="af2">
    <w:name w:val="footer"/>
    <w:basedOn w:val="a"/>
    <w:link w:val="af3"/>
    <w:uiPriority w:val="99"/>
    <w:unhideWhenUsed/>
    <w:rsid w:val="00677E8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77E8C"/>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6447</Words>
  <Characters>36751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Пользовательское соглашение KnowaKYC</dc:title>
  <dc:subject>Пользовательское соглашение платформы KnowaKYC, Hong Kong</dc:subject>
  <dc:creator>Zenvora Works Limited</dc:creator>
  <cp:keywords>KnowaKYC; Hong Kong; User Agreement; SaaS; KYC</cp:keywords>
  <dc:description/>
  <cp:lastModifiedBy>Лиля Галиуллина</cp:lastModifiedBy>
  <cp:revision>3</cp:revision>
  <dcterms:created xsi:type="dcterms:W3CDTF">2026-08-10T19:58:00Z</dcterms:created>
  <dcterms:modified xsi:type="dcterms:W3CDTF">2026-08-10T20:06:00Z</dcterms:modified>
</cp:coreProperties>
</file>